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5-24-518/2025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 адрес АР адрес; гражданина ...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фио в предусмотренный КоАП РФ срок не уплатил штраф в размере сумма, назначенный постановлением старшего государственного инспектора технического надзора ОГИБДД ОМВД России по адрес  от дата за совершение административного правонарушения, предусмотренного ч. 4 ст. 12.15 КоАП РФ, то есть совершил административное правонарушение, предусмотренное  ч. 1 ст. 20.25 КоАП РФ.</w:t>
      </w:r>
    </w:p>
    <w:p w:rsidR="00A77B3E">
      <w:r>
        <w:t>В судебном заседании лицо, в отношении которого ведется производство по делу об административном правонарушении, которому разъяснены права, предусмотренные ст. 25.1 Кодекса РФ об АП и ст. 51 Конституции РФ, в услугах адвоката (защитника), не нуждается, отводов не заявил, фио вину в совершении указанного правонарушения признал полностью, раскаялся в содеянном, просил суд строго его не наказывать.</w:t>
      </w:r>
    </w:p>
    <w:p w:rsidR="00A77B3E">
      <w:r>
        <w:t>Суд, выслушав фио, исследовав материалы дела об административном правонарушении, приходит к следующему.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 (л.д. 1); карточкой операции с ВУ (л.д. 6); результатами поиска правонарушений (л.д. 7-9); копией постановления о назначении административного наказания от дата, которым фио признан виновным за совершение административного правонарушения, предусмотренного ч. 4 ст. 12.15 КоАП РФ и ему назначено административное наказание в виде административного штрафа в сумме сумма (л.д. 2); сведениями об оплате штрафа в «ГИС ГМП» (л.д.3).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Обстоятельством, смягчающим административную ответственность, фио в соответствии со ст. 4.2 Кодекса Российской Федерации об административных правонарушениях суд учитывает признание вины и раскаяние в содеянном.</w:t>
      </w:r>
    </w:p>
    <w:p w:rsidR="00A77B3E">
      <w:r>
        <w:tab/>
        <w:t xml:space="preserve">Обстоятельств отягчающих административную ответственность судом не установлено. 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наличие смягчающих, а также отсутствие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его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Документ, подтверждающий оплату административного штрафа, необходимо предоставить в судебный участок № 24 Алуштинского судебного района (городской адрес) адрес.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0410760300245005182520173, «Назначение платежа: «штраф по делу об административном правонарушении по постановлению № 5-24-518/2025».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 xml:space="preserve">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