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должностного лица отдела надзорной деятельности по адрес УНД и адрес России по адрес от дата за совершение административного правонарушения, предусмотренного ч. 2 ст. 20.4 КоАП РФ, то есть совершил административное правонарушение, предусмотренное  ч. 1 ст. 20.25 КоАП РФ.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ст. 25.1 Кодекса РФ об АП и ст. 51 Конституции РФ, в услугах адвоката (защитника), не нуждается, отводов не заявил, фио вину в совершении указанного правонарушения признал полностью, раскаялся в содеянном.</w:t>
      </w:r>
    </w:p>
    <w:p w:rsidR="00A77B3E">
      <w:r>
        <w:t>Суд, выслушав фио, исследовав материалы дела об административном правонарушении, приходит к следующему.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3-4); 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                 ст. 20.4 КоАП РФ и ему назначено административное наказание в виде административного штрафа в сумме сумма (л.д. 5-9); копией ходатайства фио об отсрочке исполнения постановления о назначении административного наказания  (л.д. 11-12); копией письменных объяснений фио (л.д. 17); копией паспорта фио (л.д. 14-16); копией заявлении о возбуждении исполнительного производства № ИВ-телефон (л.д. 20-21); копией определения об удовлетворении ходатайства о предоставлении отсрочки (л.д. 11-12).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                фио в соответствии со ст. 4.2 Кодекса Российской Федерации об административных правонарушениях суд учитывает признание вины и раскаяние в содеянном.</w:t>
      </w:r>
    </w:p>
    <w:p w:rsidR="00A77B3E">
      <w:r>
        <w:tab/>
        <w:t xml:space="preserve">Обстоятельств отягчающих административную ответственность судом не установлено. 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...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0410760300245005332520149, назначение платежа «Дело ...».</w:t>
      </w:r>
    </w:p>
    <w:p w:rsidR="00A77B3E">
      <w:r>
        <w:t>Постановление может быть обжаловано в ...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 xml:space="preserve">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