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Дело № ...2025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адрес</w:t>
      </w:r>
    </w:p>
    <w:p w:rsidR="00A77B3E"/>
    <w:p w:rsidR="00A77B3E">
      <w:r>
        <w:t xml:space="preserve">Мировой судья судебного участка № ... судебного района (городской адрес) адрес фио, </w:t>
      </w:r>
    </w:p>
    <w:p w:rsidR="00A77B3E">
      <w:r>
        <w:t xml:space="preserve">рассмотрев в открытом судебном заседании дело об административном правонарушении, поступившее из ... в отношении </w:t>
      </w:r>
    </w:p>
    <w:p w:rsidR="00A77B3E">
      <w:r>
        <w:t xml:space="preserve">фио, паспортные данные, зарегистрированного и проживающего по адресу: адрес,  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 в адрес,  фио в предусмотренный КоАП РФ срок не уплатил штраф в размере сумма, назначенный постановлением должностного лица ГКУ № ... от дата, вступившим в законную силу дата, за совершение административного правонарушения, предусмотренного ч. 5 ст. 12.16 КоАП РФ, то есть совершил административное правонарушение, предусмотренное ч. 1 ст. 20.25 КоАП РФ.</w:t>
      </w:r>
    </w:p>
    <w:p w:rsidR="00A77B3E">
      <w:r>
        <w:t xml:space="preserve">фио в судебное заседание  не явился, о дате, времени и месте судебного заседания извещен надлежащим образом, судебной повесткой. 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            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2), копией постановления о назначении административного наказания от дата, которым фио, был привлечен к административной ответственности по ч. 5 ст. 12.16 КоАП РФ, ему назначено административное наказание в виде административного штрафа в сумме сумма (л.д.3); сведениями об уплате штрафа (л.д. 5).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суд учитывает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и семейное положение.</w:t>
      </w:r>
    </w:p>
    <w:p w:rsidR="00A77B3E">
      <w:r>
        <w:t>Смягчающих и отягчающих административную ответственность обстоятельств,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 и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 xml:space="preserve">             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Документ, подтверждающий оплату административного штрафа, необходимо предоставить в судебный участок № ... судебного района (городской адрес) адрес.</w:t>
      </w:r>
    </w:p>
    <w:p w:rsidR="00A77B3E">
      <w:r>
        <w:t>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0410760300245005352520174, назначение платежа «Дело № ...2025».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