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5-24-540/2024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 установлена и подтверждается совокупностью собранных по делу доказательств, а именно: протоколом об административном правонарушении серии 82 АП № 244013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0410760300245005402420158, «Назначение платежа: «штраф по делу об административном правонарушении по постановлению № 5-24-540/2024».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