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...5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адрес фио., </w:t>
      </w:r>
    </w:p>
    <w:p w:rsidR="00A77B3E">
      <w:r>
        <w:t xml:space="preserve">рассмотрев дело об административном правонарушении, поступившее из                     ОСБ ДПС Госавтоинспекции МВД по адрес, в отношении </w:t>
      </w:r>
    </w:p>
    <w:p w:rsidR="00A77B3E">
      <w:r>
        <w:t>фио фио, паспортные данныетелефон, зарегистрированного и проживающего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фиоо. по адресу: адрес, в предусмотренный КоАП РФ срок не уплатил штраф в размере сумма, назначенный постановлением должностного лица ... по адрес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фиоо. в судебное заседание не явился, о дате, времени и месте судебного заседания извещен надлежащим образом, посредством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фиоо.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/>
    <w:p w:rsidR="00A77B3E">
      <w:r>
        <w:t>Исследовав представленные материалы дела, считаю, что вина фиоо. установлена и подтверждается совокупностью собранных по делу доказательств, а именно: протоколом об административном правонарушении серии 82 АП № 308562 от дата, составленным уполномоченным должностным лицом с соблюдением процессуальных требований; копия протокола вручена фиоо.; существенных недостатков, которые могли бы повлечь его недействительность, протокол не содержит (л.д. 1); копией постановления должностного лица ... по адрес от дата, вступившим в законную силу дата, за совершение административного правонарушения, предусмотренного ч. 2 ст. 12.9 КоАП РФ (л.д. 3); параметрами поиска административных правонарушений фиоо. (л.д. 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фиоо., его имущественное и семейное положение. </w:t>
      </w:r>
    </w:p>
    <w:p w:rsidR="00A77B3E">
      <w:r>
        <w:t>Обстоятельств, смягчающих и отягчающих административную ответственность фиоо. судом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фиоо.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0410760300245005432520189, «Назначение платежа: «штраф по делу об административном правонарушении по постановлению ...5».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