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5-24-...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адрес</w:t>
      </w:r>
    </w:p>
    <w:p w:rsidR="00A77B3E"/>
    <w:p w:rsidR="00A77B3E">
      <w:r>
        <w:t xml:space="preserve">Мировой судья судебного участка № ... судебного района (городской адрес)  адрес фио, </w:t>
      </w:r>
    </w:p>
    <w:p w:rsidR="00A77B3E">
      <w:r>
        <w:t>рассмотрев дело об административном правонарушении, поступившее из Отдела мониторинга, анализа и межведомственного взаимодействия Комитета по транспорту, в отношении,</w:t>
      </w:r>
    </w:p>
    <w:p w:rsidR="00A77B3E">
      <w:r>
        <w:t xml:space="preserve">фио, паспортные данные,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 штраф в размере сумма, назначенный постановлением ... должностного лица – Комитета по транспорту, за совершение административного правонарушения, предусмотренного ч. 5 ст. 12.16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судебной повесткой.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5 ст. 12.16 КоАП РФ и ему назначено административное наказание в виде административного штрафа в сумме сумма; справкой ГИС ГМП о неуплате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полагая, что данная мера послужит его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Документ, подтверждающий оплату административного штрафа, необходимо предоставить в судебный участок № ... судебного района (городской адрес) адрес.</w:t>
      </w:r>
    </w:p>
    <w:p w:rsidR="00A77B3E">
      <w:r>
        <w:t>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0410760300245005502520119, назначение платежа «Дело № 5-24-...».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 xml:space="preserve">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