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5-24-609/2024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... фио, паспортные данные, гражданина России, паспортные данные,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.... в предусмотренный КоАП РФ срок не уплатил штраф в размере сумма, назначенный постановлением должностного лица ЦАФАП ГИБДД МВД по адрес от дата, вступившим в законную силу,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фио 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...фио... установлена и подтверждается совокупностью собранных по делу доказательств, а именно: протоколом об административном правонарушении серии 82 АП № 244022от дата, составленным уполномоченным должностным лицом с соблюдением процессуальных требований; копия протокола вручена фио...;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силу, в соответствии с которым фио...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3); сведениями об оплате штрафа в ГИС ГМП, согласно которым фио... штраф не уплатил (л.д. 5); карточкой водительского удостоверения (л.д. 6); параметрами поиска административных правонарушений (л.д. 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фио...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...фио...,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фио...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...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0410760300245006092420153, «Назначение платежа: «штраф по делу об административном правонарушении по постановлению № 5-24-609/2024».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