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5-24-617/2024</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Литвы; инвалидность отрицающего; зарегистрированного и проживающего по адресу: адрес, адрес, </w:t>
      </w:r>
    </w:p>
    <w:p w:rsidR="00A77B3E">
      <w:r>
        <w:t>привлекаемого к административной ответственности по части 2 статьи 12.7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по адресу: адрес, адрес, в нарушении п. 2.1.1 Правил дорожного движения РФ водитель фио управлял транспортным средством - мопед марки марка автомобиля ...», без государственного регистрационного знака,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020706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компакт-диском с видеозаписью (л.д. 2);</w:t>
      </w:r>
    </w:p>
    <w:p w:rsidR="00A77B3E">
      <w:r>
        <w:t>-  копией письменных объяснений фио от дата (л.д. 3);</w:t>
      </w:r>
    </w:p>
    <w:p w:rsidR="00A77B3E">
      <w:r>
        <w:t>- копией схемы места совершения административного правонарушения от дата с приложением к нему (л.д. 4-5);</w:t>
      </w:r>
    </w:p>
    <w:p w:rsidR="00A77B3E">
      <w:r>
        <w:t xml:space="preserve">- копией протокола об отстранении от управления транспортным средством серии 82 ОТ № 063064 от дата (л.д. 6); </w:t>
      </w:r>
    </w:p>
    <w:p w:rsidR="00A77B3E">
      <w:r>
        <w:t xml:space="preserve">- копией протокола об административном правонарушении серии 82 АП № 244218 от дата (л.д. 7); </w:t>
      </w:r>
    </w:p>
    <w:p w:rsidR="00A77B3E">
      <w:r>
        <w:t xml:space="preserve">- копией протокола о доставлении 62 ЕР телефон от дата (л.д. 8); </w:t>
      </w:r>
    </w:p>
    <w:p w:rsidR="00A77B3E">
      <w:r>
        <w:tab/>
        <w:t>- копией справки ГБУЗ РК «Алуштинская ЦГБ» (л.д. 9);</w:t>
      </w:r>
    </w:p>
    <w:p w:rsidR="00A77B3E">
      <w:r>
        <w:t xml:space="preserve">- справкой  инспектора группы по ИАЗ ДПС ОГИБДД ОМВД России по адрес от дата (л.д. 11); </w:t>
      </w:r>
    </w:p>
    <w:p w:rsidR="00A77B3E">
      <w:r>
        <w:tab/>
        <w:t>- копией паспорта фио (л.д. 12-13);</w:t>
      </w:r>
    </w:p>
    <w:p w:rsidR="00A77B3E">
      <w:r>
        <w:t xml:space="preserve">- результатами поиска правонарушении (л.д. 14); </w:t>
      </w:r>
    </w:p>
    <w:p w:rsidR="00A77B3E">
      <w:r>
        <w:t>-  копией постановления по делу об административном правонарушении № 5-24-548/2023  от дата (л.д. 16-20);</w:t>
      </w:r>
    </w:p>
    <w:p w:rsidR="00A77B3E">
      <w:r>
        <w:t>- копией протокола об административном задержании серии 8210 № 015069 от дата (л.д. 23).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мирового судьи судебного участка № 24 Алуштинского судебного района (городской адрес) адрес от дата по делу № 5-24-548/2024 по ч. 1                 ст. 12.26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в совершении правонарушения.</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ареста, что предусмотрено санкцией ч. 2 ст. 12.7 КоАП РФ, поскольку именно данное административное наказание достигнет целей восстановления социальной справедливости, исправления правонарушителя и предупреждения совершения новых противоправных деяний.</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Согласно протоколу о доставлении лица, совершившего административное правонарушение серии ... телефон от дата, фио доставлен в ОМВД России по  адрес дата в время.</w:t>
      </w:r>
    </w:p>
    <w:p w:rsidR="00A77B3E">
      <w:r>
        <w:tab/>
        <w:t>Руководствуясь  ст. ст. 3.9, 29.9 - 29.11 КоАП РФ, мировой судья</w:t>
      </w:r>
    </w:p>
    <w:p w:rsidR="00A77B3E"/>
    <w:p w:rsidR="00A77B3E">
      <w:r>
        <w:t>ПОСТАНОВИЛ:</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ареста сроком на ....</w:t>
      </w:r>
    </w:p>
    <w:p w:rsidR="00A77B3E">
      <w:r>
        <w:t>Срок административного ареста фио исчислять с момента доставления в ОМВД России по адрес,  т.е. с дата, время.</w:t>
      </w:r>
    </w:p>
    <w:p w:rsidR="00A77B3E">
      <w:r>
        <w:tab/>
        <w:t xml:space="preserve">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