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 w:rsidP="0060583C">
      <w:pPr>
        <w:jc w:val="right"/>
      </w:pPr>
      <w:r>
        <w:t>Дело № 5-25-18/2017</w:t>
      </w:r>
    </w:p>
    <w:p w:rsidR="00A77B3E" w:rsidP="0060583C">
      <w:pPr>
        <w:jc w:val="center"/>
      </w:pPr>
      <w:r>
        <w:t>П О С Т А Н О В Л Е Н И Е</w:t>
      </w:r>
    </w:p>
    <w:p w:rsidR="00A77B3E" w:rsidP="0060583C">
      <w:pPr>
        <w:jc w:val="both"/>
      </w:pPr>
      <w:r>
        <w:tab/>
      </w:r>
    </w:p>
    <w:p w:rsidR="00A77B3E" w:rsidP="0060583C">
      <w:pPr>
        <w:jc w:val="both"/>
      </w:pPr>
      <w:r>
        <w:t>07 февраля 2017 года                                                                                     г. Армянск</w:t>
      </w:r>
    </w:p>
    <w:p w:rsidR="00A77B3E" w:rsidP="0060583C">
      <w:pPr>
        <w:jc w:val="both"/>
      </w:pPr>
    </w:p>
    <w:p w:rsidR="00A77B3E" w:rsidP="0060583C">
      <w:pPr>
        <w:jc w:val="both"/>
      </w:pPr>
      <w:r>
        <w:t xml:space="preserve">Мировой судья судебного участка №25 Армянского судебного района (городской округ Армянск) Республики Крым Гребенюк Л.И.,  рассмотрев дело об административном правонарушении  по </w:t>
      </w:r>
      <w:r>
        <w:t>ч</w:t>
      </w:r>
      <w:r>
        <w:t xml:space="preserve">. 2 ст. 15.33  Кодекса Российской Федерации об административных правонарушениях в отношении </w:t>
      </w:r>
      <w:r>
        <w:t>Хаханова</w:t>
      </w:r>
      <w:r>
        <w:t xml:space="preserve"> Михаила Борисовича, </w:t>
      </w:r>
      <w:r w:rsidR="0060583C">
        <w:t>персональные данные</w:t>
      </w:r>
      <w:r>
        <w:t>,</w:t>
      </w:r>
    </w:p>
    <w:p w:rsidR="00A77B3E" w:rsidP="0060583C">
      <w:pPr>
        <w:jc w:val="both"/>
      </w:pPr>
    </w:p>
    <w:p w:rsidR="00A77B3E" w:rsidP="0060583C">
      <w:pPr>
        <w:jc w:val="center"/>
      </w:pPr>
      <w:r>
        <w:t>УСТАНОВИЛ:</w:t>
      </w:r>
    </w:p>
    <w:p w:rsidR="00A77B3E" w:rsidP="0060583C">
      <w:pPr>
        <w:jc w:val="both"/>
      </w:pPr>
    </w:p>
    <w:p w:rsidR="00A77B3E" w:rsidP="0060583C">
      <w:pPr>
        <w:jc w:val="both"/>
      </w:pPr>
      <w:r>
        <w:t xml:space="preserve">согласно протокола об административном правонарушении, </w:t>
      </w:r>
      <w:r>
        <w:t>Хаханов</w:t>
      </w:r>
      <w:r>
        <w:t xml:space="preserve"> М.Б., как  директор наименование организации, расположенного по адресу: </w:t>
      </w:r>
      <w:r w:rsidR="00A70055">
        <w:t>адрес</w:t>
      </w:r>
      <w:r>
        <w:t xml:space="preserve">, т.е. организации, сведения о которой внесены в Единый государственный реестр юридических лиц </w:t>
      </w:r>
      <w:r w:rsidR="00A70055">
        <w:t>дата</w:t>
      </w:r>
      <w:r>
        <w:t>, не представил в филиал №</w:t>
      </w:r>
      <w:r w:rsidR="00A70055">
        <w:t xml:space="preserve"> </w:t>
      </w:r>
      <w:r>
        <w:t>9 ГУ-РО ФСС по Республике Крым в срок до 22.07.2016 года ликвидационный расчет по начисленным и уплаченным страховым взносам  на обязательное социальное страхование  на случай временной</w:t>
      </w:r>
      <w:r>
        <w:t xml:space="preserve"> нетрудоспособности и в связи с материнством и по обязательному социальному страхованию от несчастных случаев на производстве профессиональных  заболеваний, а также по расходам на выплату страхового обеспечения за 2016 год.</w:t>
      </w:r>
    </w:p>
    <w:p w:rsidR="00A77B3E" w:rsidP="0060583C">
      <w:pPr>
        <w:jc w:val="both"/>
      </w:pPr>
      <w:r>
        <w:t xml:space="preserve">В соответствии с частью 15 статьи 15  Федерального закона «О страховых взносах в Пенсионный Фонд Российской Федерации, Фонд социального страхования Российской Федерации, Федеральный фонд обязательного медицинского страхования» от 24.07.2009 г. № 212-ФЗ, в случае прекращения деятельности организации в связи с ее ликвидацией, плательщики страховых взносов обязаны до дня подачи в регистрирующий орган заявления о государственной регистрации юридического лица в связи с его ликвидацией представить в орган контроля за уплатой страховых взносов  расчет по начисленным и уплаченным страховым взносам за период с начала расчетного периода по день представления указанного расчета включительно. </w:t>
      </w:r>
    </w:p>
    <w:p w:rsidR="00A77B3E" w:rsidP="0060583C">
      <w:pPr>
        <w:jc w:val="both"/>
      </w:pPr>
      <w:r>
        <w:t xml:space="preserve">Согласно выписки из ЕГРЮЛ от </w:t>
      </w:r>
      <w:r w:rsidR="00A70055">
        <w:t>дата</w:t>
      </w:r>
      <w:r>
        <w:t xml:space="preserve">, дата принятия решения о ликвидации наименование организации - </w:t>
      </w:r>
      <w:r w:rsidR="00A70055">
        <w:t>дата</w:t>
      </w:r>
      <w:r>
        <w:t>, а ликвидационный расчет по начисленным и уплаченным страховым взносам  на обязательное социальное страхование  на случай временной нетрудоспособности и в связи с материнством и по обязательному социальному страхованию от несчастных случаев на производстве профессиональных  заболеваний в филиал №</w:t>
      </w:r>
      <w:r w:rsidR="00A70055">
        <w:t xml:space="preserve"> </w:t>
      </w:r>
      <w:r>
        <w:t xml:space="preserve">9 ГУ-РО ФСС по Республике Крым представлен </w:t>
      </w:r>
      <w:r>
        <w:t>Хахановым</w:t>
      </w:r>
      <w:r>
        <w:t xml:space="preserve"> М.Б.</w:t>
      </w:r>
      <w:r>
        <w:t xml:space="preserve"> - 27.12.2016 года.</w:t>
      </w:r>
    </w:p>
    <w:p w:rsidR="00A77B3E" w:rsidP="0060583C">
      <w:pPr>
        <w:jc w:val="both"/>
      </w:pPr>
      <w:r>
        <w:t xml:space="preserve">В судебное заседание </w:t>
      </w:r>
      <w:r>
        <w:t>Хаханов</w:t>
      </w:r>
      <w:r>
        <w:t xml:space="preserve"> М.Б. не явился, о времени и месте рассмотрения дела извещен надлежащим образом (заказным письмом с уведомлением), о причинах неявки суд не уведомил. </w:t>
      </w:r>
    </w:p>
    <w:p w:rsidR="00A77B3E" w:rsidP="0060583C">
      <w:pPr>
        <w:jc w:val="both"/>
      </w:pPr>
      <w:r>
        <w:t>Согласно отчета</w:t>
      </w:r>
      <w:r>
        <w:t xml:space="preserve"> об отслеживании отправления с почтовым идентификатором </w:t>
      </w:r>
      <w:r w:rsidR="00A70055">
        <w:t>************</w:t>
      </w:r>
      <w:r>
        <w:t xml:space="preserve">, почтовое отправление </w:t>
      </w:r>
      <w:r>
        <w:t>Хаханову</w:t>
      </w:r>
      <w:r>
        <w:t xml:space="preserve"> М.Б. не вручено в связи с неудачной попыткой вручения.</w:t>
      </w:r>
    </w:p>
    <w:p w:rsidR="00A77B3E" w:rsidP="0060583C">
      <w:pPr>
        <w:jc w:val="both"/>
      </w:pPr>
      <w:r>
        <w:t>Согласно п.6 Постановления Пленума Верховного Суда Российской Федерации «О некоторых вопросах, возникающих у судов при применении Кодекса Российской Федерации об административных правонарушениях» от 24.03.2005 г. №</w:t>
      </w:r>
      <w:r w:rsidR="00041586">
        <w:t xml:space="preserve"> </w:t>
      </w:r>
      <w:r>
        <w:t>5 лицо, в отношении которого ведется 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</w:t>
      </w:r>
      <w:r>
        <w:t xml:space="preserve"> адресу, а также в случае возвращения почтового отправления с отметкой об истечении срока хранения.  </w:t>
      </w:r>
    </w:p>
    <w:p w:rsidR="00A77B3E" w:rsidP="0060583C">
      <w:pPr>
        <w:jc w:val="both"/>
      </w:pPr>
      <w:r>
        <w:t xml:space="preserve">С учетом изложенного, считаю возможным рассмотреть административный материал в отсутствие правонарушителя </w:t>
      </w:r>
      <w:r>
        <w:t>Хаханова</w:t>
      </w:r>
      <w:r>
        <w:t xml:space="preserve"> М.Б., извещенного надлежащим образом. </w:t>
      </w:r>
    </w:p>
    <w:p w:rsidR="00A77B3E" w:rsidP="0060583C">
      <w:pPr>
        <w:jc w:val="both"/>
      </w:pPr>
      <w:r>
        <w:t xml:space="preserve">Вина </w:t>
      </w:r>
      <w:r>
        <w:t>Хаханова</w:t>
      </w:r>
      <w:r>
        <w:t xml:space="preserve"> М.Б. подтверждается материалами дела, а именно: выпиской из ЕГРЮЛ </w:t>
      </w:r>
      <w:r>
        <w:t>от</w:t>
      </w:r>
      <w:r>
        <w:t xml:space="preserve"> </w:t>
      </w:r>
      <w:r w:rsidR="00041586">
        <w:t>дата</w:t>
      </w:r>
      <w:r>
        <w:t>; актом выездной проверки №</w:t>
      </w:r>
      <w:r w:rsidR="00041586">
        <w:t>**</w:t>
      </w:r>
      <w:r>
        <w:t xml:space="preserve"> от </w:t>
      </w:r>
      <w:r w:rsidR="00041586">
        <w:t>дата</w:t>
      </w:r>
      <w:r>
        <w:t>; приложением № к акту проверки страхователя по обязательному социальному страхованию на случай временной нетрудоспособн</w:t>
      </w:r>
      <w:r w:rsidR="00041586">
        <w:t xml:space="preserve">ости и в связи с материнством; </w:t>
      </w:r>
      <w:r>
        <w:t>расчетами по начисленным и уплаченным страховым взносам на обязательное социальное страхование на случай временной нетрудоспособности и в связи с материнством и по обязательному социальному страхованию от несчастных случаев на производстве и профессиональных заболеваний, а также по расходам на выплату страхового обеспечения с отметкой о его предоставлении 27.12.2016 года.</w:t>
      </w:r>
    </w:p>
    <w:p w:rsidR="00A77B3E" w:rsidP="0060583C">
      <w:pPr>
        <w:jc w:val="both"/>
      </w:pPr>
      <w:r>
        <w:t xml:space="preserve"> При таких обстоятельствах, в действиях </w:t>
      </w:r>
      <w:r>
        <w:t>Хаханова</w:t>
      </w:r>
      <w:r>
        <w:t xml:space="preserve"> М.Б. усматривается состав административного правонарушения, предусмотренного ч.2 ст.15.33 </w:t>
      </w:r>
      <w:r>
        <w:t>КоАП</w:t>
      </w:r>
      <w:r>
        <w:t xml:space="preserve"> РФ, а именно: 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Федерации.</w:t>
      </w:r>
    </w:p>
    <w:p w:rsidR="00A77B3E" w:rsidP="0060583C">
      <w:pPr>
        <w:jc w:val="both"/>
      </w:pPr>
      <w:r>
        <w:tab/>
        <w:t xml:space="preserve">Санкция ст. 15.33 ч.2 Кодекса Российской Федерации об административных правонарушениях предусматривает административное наказание в виде штрафа на должностных лиц в размере от 300 до 500 рублей. </w:t>
      </w:r>
    </w:p>
    <w:p w:rsidR="00A77B3E" w:rsidP="0060583C">
      <w:pPr>
        <w:jc w:val="both"/>
      </w:pPr>
      <w:r>
        <w:t xml:space="preserve">Обстоятельств, смягчающих либо отягчающих административную ответственность, в соответствии со ст.ст. 4.2, 4.3 Кодекса Российской Федерации об административных правонарушениях  суд в его действиях не усматривает. </w:t>
      </w:r>
    </w:p>
    <w:p w:rsidR="00A77B3E" w:rsidP="0060583C">
      <w:pPr>
        <w:jc w:val="both"/>
      </w:pPr>
      <w:r>
        <w:tab/>
        <w:t>На основании ст. 15.33 ч.2 Кодекса Российской Федерации об административных правонарушениях, руководствуясь ст.ст. 29.9-29.10,  30.3 Кодекса Российской Федерации об административных правонарушениях,</w:t>
      </w:r>
    </w:p>
    <w:p w:rsidR="00A77B3E" w:rsidP="0060583C">
      <w:pPr>
        <w:jc w:val="both"/>
      </w:pPr>
    </w:p>
    <w:p w:rsidR="00A77B3E" w:rsidP="00041586">
      <w:pPr>
        <w:jc w:val="center"/>
      </w:pPr>
      <w:r>
        <w:t>ПОСТАНОВИЛ:</w:t>
      </w:r>
    </w:p>
    <w:p w:rsidR="00A77B3E" w:rsidP="0060583C">
      <w:pPr>
        <w:jc w:val="both"/>
      </w:pPr>
    </w:p>
    <w:p w:rsidR="00A77B3E" w:rsidP="0060583C">
      <w:pPr>
        <w:jc w:val="both"/>
      </w:pPr>
      <w:r>
        <w:t xml:space="preserve">признать </w:t>
      </w:r>
      <w:r>
        <w:t>Хаханова</w:t>
      </w:r>
      <w:r>
        <w:t xml:space="preserve"> Михаила Борисовича виновным в совершении административного правонарушения, предусмотренного ст. 15.33 ч.2 Кодекса Российской Федерации об административных правонарушениях и назначить административное наказание в виде административного штрафа в размере 300 рублей (БИК банка - 043510001, Банк получателя – Отделение по РК ЦБ РФ, расчетный счет - 40101810335100010001, Код ОКТМО -35701000, КБК - 39311690070076000140, получатель - УФК по Республике Крым (ГУ-РО Фонда </w:t>
      </w:r>
      <w:r>
        <w:t>социального страхования Российской</w:t>
      </w:r>
      <w:r>
        <w:t xml:space="preserve"> </w:t>
      </w:r>
      <w:r>
        <w:t>Федерации по Республике Крым л/с 04754С95020), КПП -910201001, ИНН – 7707830048, назначение платежа: административный штраф по протоколу №</w:t>
      </w:r>
      <w:r w:rsidR="00041586">
        <w:t>**</w:t>
      </w:r>
      <w:r>
        <w:t xml:space="preserve"> от </w:t>
      </w:r>
      <w:r w:rsidR="00041586">
        <w:t>дата</w:t>
      </w:r>
      <w:r>
        <w:t xml:space="preserve"> </w:t>
      </w:r>
      <w:r>
        <w:t>Хаханов</w:t>
      </w:r>
      <w:r>
        <w:t xml:space="preserve"> М.Б. г. Армянск.</w:t>
      </w:r>
    </w:p>
    <w:p w:rsidR="00A77B3E" w:rsidP="0060583C">
      <w:pPr>
        <w:jc w:val="both"/>
      </w:pPr>
      <w:r>
        <w:t>Разъяснить, что административный штраф должен быть уплачен не позднее 60 дней со дня вступления постановления в законную силу; оригинал квитанции об оплате штрафа в тот же срок подлежит предъявлению в суд. В противном случае лицо может быть привлечено к административной ответственности по ст.</w:t>
      </w:r>
      <w:r w:rsidR="00041586">
        <w:t xml:space="preserve"> </w:t>
      </w:r>
      <w:r>
        <w:t>20.25 ч.1 Кодекса Российской Федерации об административных правонарушениях.</w:t>
      </w:r>
    </w:p>
    <w:p w:rsidR="00A77B3E" w:rsidP="0060583C">
      <w:pPr>
        <w:jc w:val="both"/>
      </w:pPr>
      <w:r>
        <w:tab/>
        <w:t>Постановление может быть обжаловано в Армянский городской суд Республики Крым через мирового судью судебного участка №</w:t>
      </w:r>
      <w:r w:rsidR="00041586">
        <w:t xml:space="preserve"> </w:t>
      </w:r>
      <w:r>
        <w:t>25 Армянского судебного района (городской округ Армянск) Республики Крым в течение 10 суток со дня вручения или получения копии постановления.</w:t>
      </w:r>
    </w:p>
    <w:p w:rsidR="00A77B3E" w:rsidP="0060583C">
      <w:pPr>
        <w:jc w:val="both"/>
      </w:pPr>
    </w:p>
    <w:p w:rsidR="00A77B3E" w:rsidP="0060583C">
      <w:pPr>
        <w:jc w:val="both"/>
      </w:pPr>
      <w:r>
        <w:t>Мировой судья:</w:t>
      </w:r>
    </w:p>
    <w:p w:rsidR="00A77B3E" w:rsidP="0060583C">
      <w:pPr>
        <w:jc w:val="both"/>
      </w:pPr>
    </w:p>
    <w:p w:rsidR="00A77B3E" w:rsidP="0060583C">
      <w:pPr>
        <w:jc w:val="both"/>
      </w:pPr>
    </w:p>
    <w:p w:rsidR="00A77B3E" w:rsidP="0060583C">
      <w:pPr>
        <w:jc w:val="both"/>
      </w:pPr>
    </w:p>
    <w:sectPr w:rsidSect="000702C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702C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