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E302B">
      <w:pPr>
        <w:jc w:val="both"/>
      </w:pPr>
      <w:r>
        <w:t xml:space="preserve">                                                                               </w:t>
      </w:r>
      <w:r>
        <w:tab/>
      </w:r>
      <w:r>
        <w:tab/>
        <w:t xml:space="preserve">         </w:t>
      </w:r>
      <w:r>
        <w:t>Дело № 5-25-362/2017</w:t>
      </w:r>
    </w:p>
    <w:p w:rsidR="00A77B3E" w:rsidP="00CE302B">
      <w:pPr>
        <w:jc w:val="center"/>
      </w:pPr>
      <w:r>
        <w:t>П О С Т А Н О В Л Е Н И Е</w:t>
      </w:r>
    </w:p>
    <w:p w:rsidR="00A77B3E" w:rsidP="00CE302B">
      <w:pPr>
        <w:jc w:val="center"/>
      </w:pPr>
      <w:r>
        <w:t>по делу об административном правонарушении</w:t>
      </w:r>
    </w:p>
    <w:p w:rsidR="00A77B3E" w:rsidP="00CE302B">
      <w:pPr>
        <w:jc w:val="both"/>
      </w:pPr>
    </w:p>
    <w:p w:rsidR="00A77B3E" w:rsidP="00CE302B">
      <w:pPr>
        <w:jc w:val="both"/>
      </w:pPr>
      <w:r>
        <w:t xml:space="preserve">29 августа 2017 г.                                             </w:t>
      </w:r>
      <w:r>
        <w:t xml:space="preserve">                                                 </w:t>
      </w:r>
      <w:r>
        <w:t>г. Армянск</w:t>
      </w:r>
    </w:p>
    <w:p w:rsidR="00A77B3E" w:rsidP="00CE302B">
      <w:pPr>
        <w:jc w:val="both"/>
      </w:pPr>
    </w:p>
    <w:p w:rsidR="00A77B3E" w:rsidP="00CE302B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</w:t>
      </w:r>
      <w:r>
        <w:t xml:space="preserve">нного по адресу: 296012, Республика Крым,                </w:t>
      </w:r>
      <w:r>
        <w:t>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</w:t>
      </w:r>
    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зарегистрированного</w:t>
      </w:r>
      <w:r>
        <w:t xml:space="preserve"> и проживающего по адресу: адрес,</w:t>
      </w:r>
    </w:p>
    <w:p w:rsidR="00A77B3E" w:rsidP="00CE302B">
      <w:pPr>
        <w:jc w:val="both"/>
      </w:pPr>
    </w:p>
    <w:p w:rsidR="00A77B3E" w:rsidP="00CE302B">
      <w:pPr>
        <w:jc w:val="center"/>
      </w:pPr>
      <w:r>
        <w:t>у с т а но в и л:</w:t>
      </w:r>
    </w:p>
    <w:p w:rsidR="00A77B3E" w:rsidP="00CE302B">
      <w:pPr>
        <w:jc w:val="both"/>
      </w:pPr>
    </w:p>
    <w:p w:rsidR="00A77B3E" w:rsidP="00CE302B">
      <w:pPr>
        <w:jc w:val="both"/>
      </w:pPr>
      <w:r>
        <w:t>Дата</w:t>
      </w:r>
      <w:r>
        <w:t xml:space="preserve"> в постоянную зону таможенного контроля ДАПП «Перекоп» </w:t>
      </w:r>
      <w:r>
        <w:t>Красноперекопского</w:t>
      </w:r>
      <w:r>
        <w:t xml:space="preserve"> таможенного поста Крымской таможни, расположенн</w:t>
      </w:r>
      <w:r>
        <w:t>ого по адресу: адрес</w:t>
      </w:r>
      <w:r>
        <w:t>, прибыло транспортное средство марки марка автомобиля, государственный регистрационный номер ХХХХХХХХ</w:t>
      </w:r>
      <w:r>
        <w:t xml:space="preserve"> под управлением гражданина Украины </w:t>
      </w:r>
      <w:r>
        <w:t>Синегуб</w:t>
      </w:r>
      <w:r>
        <w:t xml:space="preserve"> А.Н. При прохождении таможенного контроля в форме </w:t>
      </w:r>
      <w:r>
        <w:t xml:space="preserve">таможенного досмотра у </w:t>
      </w:r>
      <w:r>
        <w:t>Синегуба</w:t>
      </w:r>
      <w:r>
        <w:t xml:space="preserve"> А.Н. в салоне автомобиля в конструктивном отсеке перчаточного ящика (подлокотника) обнаружены 3 (три) цилиндрических предмета</w:t>
      </w:r>
      <w:r>
        <w:t xml:space="preserve"> из металла желтого цвета со вставками серого цвета, на которых  имелись надписи, нанесенные заводс</w:t>
      </w:r>
      <w:r>
        <w:t xml:space="preserve">ким способом «ТЕРЕН-3 9 </w:t>
      </w:r>
      <w:r>
        <w:t>mm</w:t>
      </w:r>
      <w:r>
        <w:t xml:space="preserve">», которые </w:t>
      </w:r>
      <w:r>
        <w:t>Синегуб</w:t>
      </w:r>
      <w:r>
        <w:t xml:space="preserve"> А.Н. не задекларировал по установленной форме товаров, подлежащих таможенному декларированию. </w:t>
      </w:r>
    </w:p>
    <w:p w:rsidR="00A77B3E" w:rsidP="00CE302B">
      <w:pPr>
        <w:jc w:val="both"/>
      </w:pPr>
      <w:r>
        <w:tab/>
      </w:r>
      <w:r>
        <w:t>Синегуб</w:t>
      </w:r>
      <w:r>
        <w:t xml:space="preserve"> А.Н. в судебное заседание не явился, о времени и месте рассмотрения дела извещен надлежащим образом (заказн</w:t>
      </w:r>
      <w:r>
        <w:t>ым письмом с уведомлением и электронной почтой). Дата</w:t>
      </w:r>
      <w:r>
        <w:t xml:space="preserve"> направил </w:t>
      </w:r>
      <w:r>
        <w:t>в адрес судебного участка по электронной почте заявление о рассмотрении дела об административном правонарушении в его отсутствие</w:t>
      </w:r>
      <w:r>
        <w:t>, вину в совершенном правонарушении признал в полном объ</w:t>
      </w:r>
      <w:r>
        <w:t xml:space="preserve">еме. </w:t>
      </w:r>
    </w:p>
    <w:p w:rsidR="00A77B3E" w:rsidP="00CE302B">
      <w:pPr>
        <w:jc w:val="both"/>
      </w:pPr>
      <w:r>
        <w:t xml:space="preserve">Представитель таможни </w:t>
      </w:r>
      <w:r>
        <w:t>фио</w:t>
      </w:r>
      <w:r>
        <w:t xml:space="preserve"> в судебном заседании пояснил, что в действиях </w:t>
      </w:r>
      <w:r>
        <w:t>Синегуба</w:t>
      </w:r>
      <w:r>
        <w:t xml:space="preserve"> А.Н. усматривается состав административного правонарушения, предусмотренного ст. 16.2 ч.1 Кодекса Российской Федерации об административных правонарушениях и просил назна</w:t>
      </w:r>
      <w:r>
        <w:t>чить административное взыскание в виде конфискации предметов административного правонарушения.</w:t>
      </w:r>
    </w:p>
    <w:p w:rsidR="00A77B3E" w:rsidP="00CE302B">
      <w:pPr>
        <w:jc w:val="both"/>
      </w:pPr>
      <w:r>
        <w:t xml:space="preserve">Выслушав, мнение представителя таможни </w:t>
      </w:r>
      <w:r>
        <w:t>фио</w:t>
      </w:r>
      <w:r>
        <w:t>, исследовав материалы дела, суд приходит к следующему.</w:t>
      </w:r>
    </w:p>
    <w:p w:rsidR="00A77B3E" w:rsidP="00CE302B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</w:t>
      </w:r>
      <w:r>
        <w:t xml:space="preserve">бытия административного </w:t>
      </w:r>
      <w:r>
        <w:t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</w:t>
      </w:r>
      <w:r>
        <w:t>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</w:t>
      </w:r>
      <w:r>
        <w:t>азаниями специальных технических средств, вещественными доказательствами.</w:t>
      </w:r>
    </w:p>
    <w:p w:rsidR="00A77B3E" w:rsidP="00CE302B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</w:t>
      </w:r>
      <w:r>
        <w:t xml:space="preserve">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CE302B">
      <w:pPr>
        <w:jc w:val="both"/>
      </w:pPr>
      <w:r>
        <w:t xml:space="preserve">Факт совершения </w:t>
      </w:r>
      <w:r>
        <w:t>Синегубом</w:t>
      </w:r>
      <w:r>
        <w:t xml:space="preserve"> А.Н. административного правонарушения, предусмотренного ст. 6.1.1 Кодекса Российской Фе</w:t>
      </w:r>
      <w:r>
        <w:t xml:space="preserve">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актом таможенного досмотра </w:t>
      </w:r>
      <w:r>
        <w:t xml:space="preserve">№ </w:t>
      </w:r>
      <w:r>
        <w:t>хххххххх</w:t>
      </w:r>
      <w:r>
        <w:t>/</w:t>
      </w:r>
      <w:r>
        <w:t>хххххх</w:t>
      </w:r>
      <w:r>
        <w:t>/</w:t>
      </w:r>
      <w:r>
        <w:t>ххххххх</w:t>
      </w:r>
      <w:r>
        <w:t xml:space="preserve"> от дата</w:t>
      </w:r>
      <w:r>
        <w:t xml:space="preserve"> с приложенной </w:t>
      </w:r>
      <w:r>
        <w:t>фототаблицей</w:t>
      </w:r>
      <w:r>
        <w:t>, согласно которого к досмотру представлен легковой автомобиль марка автомобиля, государственный регистрационный</w:t>
      </w:r>
      <w:r>
        <w:t xml:space="preserve"> </w:t>
      </w:r>
      <w:r>
        <w:t>номер ХХХХХХХХ</w:t>
      </w:r>
      <w:r>
        <w:t>, кори</w:t>
      </w:r>
      <w:r>
        <w:t>чневого цвета, ****</w:t>
      </w:r>
      <w:r>
        <w:t xml:space="preserve"> года выпуска, под управлением гражданина Украины </w:t>
      </w:r>
      <w:r>
        <w:t>Синегуб</w:t>
      </w:r>
      <w:r>
        <w:t xml:space="preserve"> А.Н., в ходе которого было установлено, что  в салоне данного автомобиля в конструктивном отсеке перчаточного ящика (подлокотника) находились  3 (три) цилиндрических предмета из м</w:t>
      </w:r>
      <w:r>
        <w:t xml:space="preserve">еталла желтого цвета со вставками серого цвета, на предметах имеются надписи, нанесенные заводским способом «ТЕРЕН-3 9 </w:t>
      </w:r>
      <w:r>
        <w:t>mm</w:t>
      </w:r>
      <w:r>
        <w:t>»</w:t>
      </w:r>
      <w:r>
        <w:t>;</w:t>
      </w:r>
      <w:r>
        <w:t xml:space="preserve"> актом отбора проб и образцов от дата</w:t>
      </w:r>
      <w:r>
        <w:t xml:space="preserve"> № </w:t>
      </w:r>
      <w:r>
        <w:t>хххххххх</w:t>
      </w:r>
      <w:r>
        <w:t>/</w:t>
      </w:r>
      <w:r>
        <w:t>хххххх</w:t>
      </w:r>
      <w:r>
        <w:t>/</w:t>
      </w:r>
      <w:r>
        <w:t>ххххххх</w:t>
      </w:r>
      <w:r>
        <w:t xml:space="preserve">, согласно которого в присутствии </w:t>
      </w:r>
      <w:r>
        <w:t>Синегуба</w:t>
      </w:r>
      <w:r>
        <w:t xml:space="preserve"> А.Н. п</w:t>
      </w:r>
      <w:r>
        <w:t>роизведен отбор образцов-предметов</w:t>
      </w:r>
      <w:r>
        <w:t>; заключением таможенных экспертов от дата</w:t>
      </w:r>
      <w:r>
        <w:t xml:space="preserve"> № </w:t>
      </w:r>
      <w:r>
        <w:t>хх</w:t>
      </w:r>
      <w:r>
        <w:t>-хх</w:t>
      </w:r>
      <w:r>
        <w:t>-хххх</w:t>
      </w:r>
      <w:r>
        <w:t>/</w:t>
      </w:r>
      <w:r>
        <w:t>хххх</w:t>
      </w:r>
      <w:r>
        <w:t>/</w:t>
      </w:r>
      <w:r>
        <w:t>хххххх</w:t>
      </w:r>
      <w:r>
        <w:t xml:space="preserve">, согласно </w:t>
      </w:r>
      <w:r>
        <w:t>выводов</w:t>
      </w:r>
      <w:r>
        <w:t xml:space="preserve"> которого предоставленные на исследование 3 (три) предмета с маркировкой «ТЕРЕН-3 9 </w:t>
      </w:r>
      <w:r>
        <w:t>mm</w:t>
      </w:r>
      <w:r>
        <w:t>», являются патронами травмат</w:t>
      </w:r>
      <w:r>
        <w:t xml:space="preserve">ического действия калибра 9 мм «ТЕРЕН-3Ф» к гражданскому оружию самообороны (огнестрельному оружию ограниченного поражения), производитель: «ООО НПП «Эколог» адрес, (Украина) и к категории боеприпасов не относятся, для производства выстрелов пригодны (для </w:t>
      </w:r>
      <w:r>
        <w:t>использования по своему прямому назначению)</w:t>
      </w:r>
      <w:r>
        <w:t xml:space="preserve">; </w:t>
      </w:r>
      <w:r>
        <w:t>протоколом изъятия вещей и документов от дата</w:t>
      </w:r>
      <w:r>
        <w:t xml:space="preserve">, согласно которого старшим государственным таможенным инспектором отдела таможенного оформления и таможенного контроля № 4 </w:t>
      </w:r>
      <w:r>
        <w:t>Красноперекопского</w:t>
      </w:r>
      <w:r>
        <w:t xml:space="preserve"> т</w:t>
      </w:r>
      <w:r>
        <w:t xml:space="preserve">аможенного поста Крымской таможни изъяты: 2 (две) гильзы с маркировкой «ТЕРЕН-3 9 </w:t>
      </w:r>
      <w:r>
        <w:t>mm</w:t>
      </w:r>
      <w:r>
        <w:t>», 2 (две) эластичные (резиновые) пули серого цвета от патронов травматического действия «ТЕРЕН-3Ф» и 1 (один) патрон травматического действия калибра 9 мм «ТЕРЕН-3Ф»</w:t>
      </w:r>
      <w:r>
        <w:t>;</w:t>
      </w:r>
      <w:r>
        <w:t xml:space="preserve"> </w:t>
      </w:r>
      <w:r>
        <w:t>протоколом об административном правонарушении от дата</w:t>
      </w:r>
      <w:r>
        <w:t xml:space="preserve">; объяснением </w:t>
      </w:r>
      <w:r>
        <w:t>Синегуба</w:t>
      </w:r>
      <w:r>
        <w:t xml:space="preserve"> А.Н. от дата</w:t>
      </w:r>
      <w:r>
        <w:t>, согласно которого в его автомобиле марка автомобиля, государственный регистрационный номер ХХХХХХХХ</w:t>
      </w:r>
      <w:r>
        <w:t>, при таможенном досмотре были</w:t>
      </w:r>
      <w:r>
        <w:t xml:space="preserve"> обнаружены 3 (три) патрона к травматическому пистолету ПМ.</w:t>
      </w:r>
    </w:p>
    <w:p w:rsidR="00A77B3E" w:rsidP="00CE302B">
      <w:pPr>
        <w:jc w:val="both"/>
      </w:pPr>
      <w:r>
        <w:t>Согласно подпунктов 3 и 19 пункта 1 статьи 4 Таможенного кодекса Таможенного союза ввоз товаров на таможенную территорию Таможенного союза - совершение действий, связанных с пересечением таможенно</w:t>
      </w:r>
      <w:r>
        <w:t xml:space="preserve">й границы, в результате которых товары прибыли на таможенную территорию таможенного союза любым способом. Незаконным перемещение товаров через таможенную границу является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CE302B">
      <w:pPr>
        <w:jc w:val="both"/>
      </w:pPr>
      <w:r>
        <w:t>Согласно ст. 150 п.3 Та</w:t>
      </w:r>
      <w:r>
        <w:t>моженного кодекса Таможенного союза товары, перемещаемые через таможенную границу, подлежат таможенному контролю в порядке, установленном таможенным законодательством таможенного союза и законодательством государств - членов таможенного союза.</w:t>
      </w:r>
    </w:p>
    <w:p w:rsidR="00A77B3E" w:rsidP="00CE302B">
      <w:pPr>
        <w:jc w:val="both"/>
      </w:pPr>
      <w:r>
        <w:t>В силу ст. 1</w:t>
      </w:r>
      <w:r>
        <w:t>51 Таможенного кодекса Таможенного союза местами перемещения товаров через таможенную границу являются пункты пропуска через государственные (таможенные) границы государств-членов таможенного союза либо иные места, определенные законодательством государств</w:t>
      </w:r>
      <w:r>
        <w:t>-членов таможенного союза.</w:t>
      </w:r>
    </w:p>
    <w:p w:rsidR="00A77B3E" w:rsidP="00CE302B">
      <w:pPr>
        <w:jc w:val="both"/>
      </w:pPr>
      <w:r>
        <w:t>Согласно ст. 179 Таможенного кодекса Таможенного союза товары подлежат таможенному декларированию при помещении под таможенную процедуру либо в иных случаях, установленных в соответствии с Кодексом. Таможенное декларирование това</w:t>
      </w:r>
      <w:r>
        <w:t>ров производится декларантом либо таможенным представителем, действующим от имени и по поручению декларанта. Таможенное декларирование производится в письменной и (или) электронной формах с использованием таможенной декларации.</w:t>
      </w:r>
    </w:p>
    <w:p w:rsidR="00A77B3E" w:rsidP="00CE302B">
      <w:pPr>
        <w:jc w:val="both"/>
      </w:pPr>
      <w:r>
        <w:t>В соответствии с ч. 1 ст. 18</w:t>
      </w:r>
      <w:r>
        <w:t xml:space="preserve">1 Таможенного кодекса Таможенного союза при помещении под таможенные процедуры, за исключением таможенной процедуры таможенного транзита, таможенному органу представляется декларация на товары. </w:t>
      </w:r>
    </w:p>
    <w:p w:rsidR="00A77B3E" w:rsidP="00CE302B">
      <w:pPr>
        <w:jc w:val="both"/>
      </w:pPr>
      <w:r>
        <w:t>При таможенном декларировании товаров и совершении иных тамож</w:t>
      </w:r>
      <w:r>
        <w:t>енных операций, необходимых для помещения товаров под таможенную процедуру, декларант обязан произвести таможенное декларирование товаров (п. 1 ч. 1 ст. 188 ТК ТС).</w:t>
      </w:r>
    </w:p>
    <w:p w:rsidR="00A77B3E" w:rsidP="00CE302B">
      <w:pPr>
        <w:jc w:val="both"/>
      </w:pPr>
      <w:r>
        <w:t>В соответствии с требованиями ст. 355 ч.1, 2, 3 Таможенного кодекса Таможенного союза тамож</w:t>
      </w:r>
      <w:r>
        <w:t>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органу; таможенному декларированию в письменной форме подлежат, в том числе,</w:t>
      </w:r>
      <w:r>
        <w:t xml:space="preserve"> товары для личного пользования, перемещаемые любым способом, в отношении которых применяются запреты и ограничения; таможенное декларирование товаров для личного пользования производится в письменной форме с применением пассажирской таможенной декларации.</w:t>
      </w:r>
    </w:p>
    <w:p w:rsidR="00A77B3E" w:rsidP="00CE302B">
      <w:pPr>
        <w:jc w:val="both"/>
      </w:pPr>
      <w:r>
        <w:t xml:space="preserve">При таких обстоятельствах, в действиях </w:t>
      </w:r>
      <w:r>
        <w:t>Синегуба</w:t>
      </w:r>
      <w:r>
        <w:t xml:space="preserve"> А.Н. усматривается состав административного правонарушения, предусмотренного ст. 16.2 ч.1 Кодекса Российской Федерации об административных правонарушениях, а именно: </w:t>
      </w:r>
      <w:r>
        <w:t>недекларирование</w:t>
      </w:r>
      <w:r>
        <w:t xml:space="preserve"> по установленной форме т</w:t>
      </w:r>
      <w:r>
        <w:t>оваров, подлежащих таможенному декларированию, за исключением случаев, предусмотренных статьей 16.4 настоящего Кодекса.</w:t>
      </w:r>
    </w:p>
    <w:p w:rsidR="00A77B3E" w:rsidP="00CE302B">
      <w:pPr>
        <w:jc w:val="both"/>
      </w:pPr>
      <w:r>
        <w:t xml:space="preserve">Объективная сторона состава административного правонарушения, предусмотренного частью 1 статьи 16.2 Кодекса Российской Федерации об </w:t>
      </w:r>
      <w:r>
        <w:t>адми</w:t>
      </w:r>
      <w:r>
        <w:t>нистративных правонарушениях, характеризуется как бездействие - не декларирование товаров, подлежащих декларированию.</w:t>
      </w:r>
    </w:p>
    <w:p w:rsidR="00A77B3E" w:rsidP="00CE302B">
      <w:pPr>
        <w:jc w:val="both"/>
      </w:pPr>
      <w:r>
        <w:t>Согласно п. 30 Постановления Пленума Верховного Суда РФ от 24 октября 2006 г. N 18 "О некоторых вопросах, возникающих у судов при применен</w:t>
      </w:r>
      <w:r>
        <w:t xml:space="preserve">ии Особенной части Кодекса Российской Федерации об административных правонарушениях" ч.1 ст. 16.2 Кодекса Российской Федерации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товаров и (или) транспортных средств, когда л</w:t>
      </w:r>
      <w:r>
        <w:t>ицом фактически не выполняются требования таможенного законодательства по декларированию и таможенному оформлению товара, то есть таможенному органу не заявляется весь товар либо его часть (не заявляется часть однородного товара либо при декларировании тов</w:t>
      </w:r>
      <w:r>
        <w:t xml:space="preserve">арной партии, состоящей из нескольких товаров, в таможенной декларации сообщаются сведения только об одном товаре или к таможенному оформлению представляется товар, отличный от того, сведения о котором были заявлены в таможенной декларации). </w:t>
      </w:r>
    </w:p>
    <w:p w:rsidR="00A77B3E" w:rsidP="00CE302B">
      <w:pPr>
        <w:jc w:val="both"/>
      </w:pPr>
      <w:r>
        <w:t>Санкция ст. 1</w:t>
      </w:r>
      <w:r>
        <w:t>6.2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и юридических лиц в размере от одной второй до двукратного размера стоимости товаров, я</w:t>
      </w:r>
      <w:r>
        <w:t>вившихся предметами административного правонарушения, с их конфискацией или без таковой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A77B3E" w:rsidP="00CE302B">
      <w:pPr>
        <w:jc w:val="both"/>
      </w:pPr>
      <w:r>
        <w:t>Обстоятельств, смягчающих либо отягчающих ад</w:t>
      </w:r>
      <w:r>
        <w:t xml:space="preserve">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Синегуба</w:t>
      </w:r>
      <w:r>
        <w:t xml:space="preserve"> А.Н. не усматривает. </w:t>
      </w:r>
    </w:p>
    <w:p w:rsidR="00A77B3E" w:rsidP="00CE302B">
      <w:pPr>
        <w:jc w:val="both"/>
      </w:pPr>
      <w:r>
        <w:t xml:space="preserve">При таких обстоятельствах суд считает необходимым назначить </w:t>
      </w:r>
      <w:r>
        <w:t>Синегубу</w:t>
      </w:r>
      <w:r>
        <w:t xml:space="preserve"> А.Н. </w:t>
      </w:r>
      <w:r>
        <w:t>административное наказание в виде конфискации предметов административного правонарушения, находящихся на ответственном хранении по квитанции №44 от 29.06.2017 г. в ОМВД России по г. Армянску по адресу: адрес.</w:t>
      </w:r>
    </w:p>
    <w:p w:rsidR="00A77B3E" w:rsidP="00CE302B">
      <w:pPr>
        <w:jc w:val="both"/>
      </w:pPr>
      <w:r>
        <w:t>На основании ст. 16.2 ч.1 Кодекса Российской Фе</w:t>
      </w:r>
      <w:r>
        <w:t>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CE302B">
      <w:pPr>
        <w:jc w:val="both"/>
      </w:pPr>
    </w:p>
    <w:p w:rsidR="00A77B3E" w:rsidP="00CE302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CE302B">
      <w:pPr>
        <w:jc w:val="both"/>
      </w:pPr>
    </w:p>
    <w:p w:rsidR="00A77B3E" w:rsidP="00CE302B">
      <w:pPr>
        <w:jc w:val="both"/>
      </w:pPr>
      <w:r>
        <w:t xml:space="preserve">признать </w:t>
      </w:r>
      <w:r>
        <w:t>Синегуба</w:t>
      </w:r>
      <w:r>
        <w:t xml:space="preserve"> Андрея Николаевича, паспортные данные виновным в совершении адми</w:t>
      </w:r>
      <w:r>
        <w:t>нистративного правонарушения, предусмотренного ст. 16.2 ч.1 Кодекса Российской Федерации об административных правонарушениях и назначить административное наказание в виде конфискации предметов административного правонарушения – 2 (две) гильзы с маркировкой</w:t>
      </w:r>
      <w:r>
        <w:t xml:space="preserve"> «ТЕРЕН-3 9 </w:t>
      </w:r>
      <w:r>
        <w:t>mm</w:t>
      </w:r>
      <w:r>
        <w:t xml:space="preserve">», 2 (две) эластичные (резиновые) пули серого цвета от патронов травматического действия «ТЕРЕН-3Ф» и 1 (один) патрон травматического действия калибра </w:t>
      </w:r>
      <w:r>
        <w:t>9</w:t>
      </w:r>
      <w:r>
        <w:t xml:space="preserve"> мм «ТЕРЕН-3Ф», находящиеся на ответственном хранении по квитанции № 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ОМВД России по г. Армянску по адресу: адрес.</w:t>
      </w:r>
    </w:p>
    <w:p w:rsidR="00A77B3E" w:rsidP="00CE302B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</w:t>
      </w:r>
      <w:r>
        <w:t xml:space="preserve">района (городской округ Армянск) Республики Крым в </w:t>
      </w:r>
      <w:r>
        <w:t>течение 10 суток со дня вручения или получения копии постановления.</w:t>
      </w:r>
    </w:p>
    <w:p w:rsidR="00A77B3E" w:rsidP="00CE302B">
      <w:pPr>
        <w:jc w:val="both"/>
      </w:pPr>
    </w:p>
    <w:p w:rsidR="00A77B3E" w:rsidP="00CE302B">
      <w:pPr>
        <w:jc w:val="both"/>
      </w:pPr>
      <w:r>
        <w:t xml:space="preserve">Мировой судья: </w:t>
      </w:r>
    </w:p>
    <w:p w:rsidR="00A77B3E" w:rsidP="00CE302B">
      <w:pPr>
        <w:jc w:val="both"/>
      </w:pPr>
    </w:p>
    <w:sectPr w:rsidSect="00F029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