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F07D13">
      <w:pPr>
        <w:jc w:val="both"/>
      </w:pPr>
    </w:p>
    <w:p w:rsidR="00A77B3E" w:rsidP="00F07D13">
      <w:pPr>
        <w:jc w:val="both"/>
      </w:pPr>
      <w:r>
        <w:t xml:space="preserve">                                                                     </w:t>
      </w:r>
      <w:r w:rsidR="00F07D13">
        <w:t xml:space="preserve">                   </w:t>
      </w:r>
      <w:r w:rsidR="00F07D13">
        <w:tab/>
        <w:t xml:space="preserve">         </w:t>
      </w:r>
      <w:r>
        <w:t>Дело № 5-25-477/2017</w:t>
      </w:r>
    </w:p>
    <w:p w:rsidR="00A77B3E" w:rsidP="00F07D13">
      <w:pPr>
        <w:jc w:val="center"/>
      </w:pPr>
      <w:r>
        <w:t>П О С Т А Н О В Л Е Н И Е</w:t>
      </w:r>
    </w:p>
    <w:p w:rsidR="00A77B3E" w:rsidP="00F07D13">
      <w:pPr>
        <w:jc w:val="center"/>
      </w:pPr>
      <w:r>
        <w:t>по делу об административном правонарушении</w:t>
      </w:r>
    </w:p>
    <w:p w:rsidR="00A77B3E" w:rsidP="00F07D13">
      <w:pPr>
        <w:jc w:val="both"/>
      </w:pPr>
      <w:r>
        <w:tab/>
      </w:r>
    </w:p>
    <w:p w:rsidR="00A77B3E" w:rsidP="00F07D13">
      <w:pPr>
        <w:jc w:val="both"/>
      </w:pPr>
      <w:r>
        <w:t xml:space="preserve">03 октября 2017 года                                         </w:t>
      </w:r>
      <w:r>
        <w:t xml:space="preserve">                            </w:t>
      </w:r>
      <w:r w:rsidR="00F07D13">
        <w:t xml:space="preserve">                   </w:t>
      </w:r>
      <w:r>
        <w:t>г</w:t>
      </w:r>
      <w:r>
        <w:t>. Армянск</w:t>
      </w:r>
    </w:p>
    <w:p w:rsidR="00A77B3E" w:rsidP="00F07D13">
      <w:pPr>
        <w:jc w:val="both"/>
      </w:pPr>
    </w:p>
    <w:p w:rsidR="00A77B3E" w:rsidP="00F07D13">
      <w:pPr>
        <w:jc w:val="both"/>
      </w:pPr>
      <w:r>
        <w:t>Мировой судья судебного участка № 25 Армянского судебного района (городской округ Армянск) Республики Крым Гребенюк Л.И., в помещении судебного участка, расположенного по адресу: 29601</w:t>
      </w:r>
      <w:r>
        <w:t xml:space="preserve">2, Республика Крым, г. Армянск, </w:t>
      </w:r>
      <w:r w:rsidR="00F07D13">
        <w:t xml:space="preserve">                         </w:t>
      </w:r>
      <w:r>
        <w:t>ул.</w:t>
      </w:r>
      <w:r w:rsidR="00F07D13">
        <w:t xml:space="preserve"> Симферопольская, </w:t>
      </w:r>
      <w:r>
        <w:t xml:space="preserve">д. 1, рассмотрев дело об административном правонарушении по ч. 1 ст. 12.34 Кодекса Российской Федерации об административных правонарушениях в отношении </w:t>
      </w:r>
      <w:r>
        <w:t>Магламян</w:t>
      </w:r>
      <w:r>
        <w:t xml:space="preserve"> </w:t>
      </w:r>
      <w:r>
        <w:t>Арсена</w:t>
      </w:r>
      <w:r>
        <w:t xml:space="preserve"> </w:t>
      </w:r>
      <w:r>
        <w:t>Генедиковича</w:t>
      </w:r>
      <w:r>
        <w:t xml:space="preserve">, </w:t>
      </w:r>
      <w:r w:rsidR="00F07D13">
        <w:t>персональные данные</w:t>
      </w:r>
      <w:r>
        <w:t>,</w:t>
      </w:r>
    </w:p>
    <w:p w:rsidR="00A77B3E" w:rsidP="00F07D13">
      <w:pPr>
        <w:jc w:val="both"/>
      </w:pPr>
    </w:p>
    <w:p w:rsidR="00A77B3E" w:rsidP="00F07D13">
      <w:pPr>
        <w:jc w:val="center"/>
      </w:pPr>
      <w:r>
        <w:t>УСТАНОВИЛ:</w:t>
      </w:r>
    </w:p>
    <w:p w:rsidR="00A77B3E" w:rsidP="00F07D13">
      <w:pPr>
        <w:jc w:val="both"/>
      </w:pPr>
    </w:p>
    <w:p w:rsidR="00A77B3E" w:rsidP="00F07D13">
      <w:pPr>
        <w:jc w:val="both"/>
      </w:pPr>
      <w:r>
        <w:t>Магламян</w:t>
      </w:r>
      <w:r>
        <w:t xml:space="preserve"> А.Г., являясь ответственным за производство работ по объек</w:t>
      </w:r>
      <w:r w:rsidR="00F07D13">
        <w:t xml:space="preserve">ту «Выполнение работ </w:t>
      </w:r>
      <w:r>
        <w:t>по ремонту внутриквартальных проездов, тротуаров, автодо</w:t>
      </w:r>
      <w:r w:rsidR="00F07D13">
        <w:t xml:space="preserve">рог муниципального образования </w:t>
      </w:r>
      <w:r>
        <w:t xml:space="preserve">городской округ Армянск Республики Крым» инженером наименование организации </w:t>
      </w:r>
      <w:r w:rsidR="00F07D13">
        <w:t>дата</w:t>
      </w:r>
      <w:r>
        <w:t xml:space="preserve"> в 11 час. 00 мин. от а/</w:t>
      </w:r>
      <w:r>
        <w:t>д</w:t>
      </w:r>
      <w:r>
        <w:t xml:space="preserve"> Граница с </w:t>
      </w:r>
      <w:r>
        <w:t>Украиной-Джанкой-Фе</w:t>
      </w:r>
      <w:r w:rsidR="00F07D13">
        <w:t>одосия-Керчь</w:t>
      </w:r>
      <w:r w:rsidR="00F07D13">
        <w:t xml:space="preserve">, </w:t>
      </w:r>
      <w:r>
        <w:t>в г. Армянске на съезде с адрес при производстве работ на дорогах в нарушении п.п.4.1.1, 4.1.3, 4.1.4, 4.1</w:t>
      </w:r>
      <w:r w:rsidR="00F07D13">
        <w:t>.5</w:t>
      </w:r>
      <w:r w:rsidR="00F07D13">
        <w:t xml:space="preserve">, 4.2.1, 4.2.2, 4.2.3, 4.2.4 </w:t>
      </w:r>
      <w:r>
        <w:t>ОДМ 218.6.019-2016 не выполнил требования по обеспечению безопасности дорожного движения, что создало у</w:t>
      </w:r>
      <w:r>
        <w:t xml:space="preserve">грозу безопасности дорожного движения, т.е. совершил административное правонарушение, предусмотренное ст. 12.34. ч.1 Кодекса Российской Федерации об административных правонарушениях. </w:t>
      </w:r>
    </w:p>
    <w:p w:rsidR="00A77B3E" w:rsidP="00F07D13">
      <w:pPr>
        <w:jc w:val="both"/>
      </w:pPr>
      <w:r>
        <w:t>Магламян</w:t>
      </w:r>
      <w:r>
        <w:t xml:space="preserve"> А.Г. в судебное заседание не явился, о времени и месте рассмотр</w:t>
      </w:r>
      <w:r>
        <w:t xml:space="preserve">ения дела извещен надлежащим образом, направил заявление о рассмотрении дела в его отсутствие в связи с невозможностью обеспечить свою явку, с протоколом согласен. При составлении протокола об административном правонарушении и в судебном заседании </w:t>
      </w:r>
      <w:r w:rsidR="00F07D13">
        <w:t>дата</w:t>
      </w:r>
      <w:r>
        <w:t xml:space="preserve"> свою вину в совершенном правонарушении признавал в полном объеме и пояснял, что при проведении работ по ремонту дороги не успел выставить временные дорожные знаки.</w:t>
      </w:r>
    </w:p>
    <w:p w:rsidR="00A77B3E" w:rsidP="00F07D13">
      <w:pPr>
        <w:jc w:val="both"/>
      </w:pPr>
      <w:r>
        <w:t xml:space="preserve"> Изучив материалы дела об административном правонарушении, суд приходит к следующим вы</w:t>
      </w:r>
      <w:r>
        <w:t>водам.</w:t>
      </w:r>
    </w:p>
    <w:p w:rsidR="00A77B3E" w:rsidP="00F07D13">
      <w:pPr>
        <w:jc w:val="both"/>
      </w:pPr>
      <w:r>
        <w:t>В соответствии со ст. 26.2 Кодекса Российской Федерации об ад</w:t>
      </w:r>
      <w:r w:rsidR="00F07D13">
        <w:t xml:space="preserve">министративных правонарушениях </w:t>
      </w:r>
      <w:r>
        <w:t>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</w:t>
      </w:r>
      <w:r>
        <w:t>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  <w:r>
        <w:t xml:space="preserve"> </w:t>
      </w:r>
      <w: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</w:t>
      </w:r>
      <w:r>
        <w:t>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A77B3E" w:rsidP="00F07D13">
      <w:pPr>
        <w:jc w:val="both"/>
      </w:pPr>
      <w:r>
        <w:t>По правилам ст. 26.11 Кодекса Российской Федерации об административных правонарушениях  судья оценивает доказате</w:t>
      </w:r>
      <w:r>
        <w:t xml:space="preserve">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 </w:t>
      </w:r>
    </w:p>
    <w:p w:rsidR="00A77B3E" w:rsidP="00F07D13">
      <w:pPr>
        <w:jc w:val="both"/>
      </w:pPr>
      <w:r>
        <w:t>Часть 1 статьи  12.34 Кодекса Российской Фе</w:t>
      </w:r>
      <w:r>
        <w:t>дерации об административных правонарушениях предусматривает ответственность за несоблюдение требований по обеспечению безопасности дорожного движения при строительстве, реконструкции, ремонте и содержании дорог, железнодорожных переездов или других дорожны</w:t>
      </w:r>
      <w:r>
        <w:t>х сооружений либо непринятие мер по своевременному устранению помех в дорожном движении, по осуществлению временного ограничения или прекращения движения транспортных средств на отдельных участках дорог в случаях, если пользование такими участками угрожает</w:t>
      </w:r>
      <w:r>
        <w:t xml:space="preserve"> безопасности дорожного движения, и влечет наложение административного штрафа на должностных лиц, ответственных за состояние дорог, железнодорожных переездов или других дорожных сооружений, в размере от двадцати тысяч до тридцати тысяч рублей; на юридическ</w:t>
      </w:r>
      <w:r>
        <w:t>их лиц - от двухсот тысяч до трехсот тысяч рублей.</w:t>
      </w:r>
    </w:p>
    <w:p w:rsidR="00A77B3E" w:rsidP="00F07D13">
      <w:pPr>
        <w:jc w:val="both"/>
      </w:pPr>
      <w:r>
        <w:t>Из положений статьи 12 Федерального закона от 10 декабря 1995 г. N 196-ФЗ "О безопасности дорожного движения" следует, что содержание дорог на территории Российской Федерации должно обеспечивать безопаснос</w:t>
      </w:r>
      <w:r>
        <w:t>ть дорожного движения. Соответствие состояния дорог техническим регламентам и другим нормативным документам, относящимся к обеспечению безопасности дорожного движения, удостоверяется актами контрольных осмотров либо обследований дорог, проводимых с участие</w:t>
      </w:r>
      <w:r>
        <w:t>м соответствующих органов исполнительной власти.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лиц, осуществляющих содержание автомобильных дор</w:t>
      </w:r>
      <w:r>
        <w:t>ог.</w:t>
      </w:r>
    </w:p>
    <w:p w:rsidR="00A77B3E" w:rsidP="00F07D13">
      <w:pPr>
        <w:jc w:val="both"/>
      </w:pPr>
      <w:r>
        <w:t xml:space="preserve">Согласно пункту 13 Основных положений по допуску транспортных средств к эксплуатации и обязанностей должностных лиц по обеспечению безопасности дорожного движения, утвержденных Постановлением Совета Министров - Правительства Российской Федерации от 23 </w:t>
      </w:r>
      <w:r>
        <w:t>октября 1993 г. N 1090, должностные и иные лица, ответственные за состояние дорог, железнодорожных переездов и других дорожных сооружений, обязаны, в частности, содержать дороги, железнодорожные переезды и другие дорожные сооружения в безопасном для движен</w:t>
      </w:r>
      <w:r>
        <w:t>ия состоянии в соответствии с требованиями стандартов, норм и правил; принимать меры к своевременному устранению помех для движения, запрещению или ограничению движения на отдельных участках дорог, когда пользование ими угрожает безопасности движения.</w:t>
      </w:r>
    </w:p>
    <w:p w:rsidR="00A77B3E" w:rsidP="00F07D13">
      <w:pPr>
        <w:jc w:val="both"/>
      </w:pPr>
      <w:r>
        <w:t>Факт</w:t>
      </w:r>
      <w:r>
        <w:t xml:space="preserve"> совершения </w:t>
      </w:r>
      <w:r>
        <w:t>Магламян</w:t>
      </w:r>
      <w:r>
        <w:t xml:space="preserve"> А.Г. административного правонару</w:t>
      </w:r>
      <w:r w:rsidR="00F07D13">
        <w:t xml:space="preserve">шения, предусмотренного ч.1 ст. </w:t>
      </w:r>
      <w:r>
        <w:t>12.34 Кодекса Российской Федерации об административных правонарушениях и его вина в совершении правонарушения, подтверждена совокупностью исследованных в судебном заседани</w:t>
      </w:r>
      <w:r>
        <w:t xml:space="preserve">и доказательств, достоверность и допустимость которых сомнений не вызывает, а именно: протоколом об административном правонарушении от </w:t>
      </w:r>
      <w:r w:rsidR="00F07D13">
        <w:t>дата</w:t>
      </w:r>
      <w:r>
        <w:t xml:space="preserve"> № </w:t>
      </w:r>
      <w:r w:rsidR="00F07D13">
        <w:t>хх</w:t>
      </w:r>
      <w:r>
        <w:t xml:space="preserve"> </w:t>
      </w:r>
      <w:r w:rsidR="00F07D13">
        <w:t>хх</w:t>
      </w:r>
      <w:r>
        <w:t xml:space="preserve"> </w:t>
      </w:r>
      <w:r w:rsidR="00F07D13">
        <w:t>хххххх</w:t>
      </w:r>
      <w:r>
        <w:t>, в котором зафиксировано место, время совершения административного правонарушения;</w:t>
      </w:r>
      <w:r>
        <w:t xml:space="preserve"> определен</w:t>
      </w:r>
      <w:r>
        <w:t>ием №</w:t>
      </w:r>
      <w:r w:rsidR="00F07D13">
        <w:t xml:space="preserve"> </w:t>
      </w:r>
      <w:r w:rsidR="00F07D13">
        <w:t>хх</w:t>
      </w:r>
      <w:r>
        <w:t>/</w:t>
      </w:r>
      <w:r w:rsidR="00F07D13">
        <w:t>х</w:t>
      </w:r>
      <w:r>
        <w:t>-</w:t>
      </w:r>
      <w:r w:rsidR="00F07D13">
        <w:t>хххх</w:t>
      </w:r>
      <w:r>
        <w:t xml:space="preserve"> </w:t>
      </w:r>
      <w:r>
        <w:t>от</w:t>
      </w:r>
      <w:r>
        <w:t xml:space="preserve"> </w:t>
      </w:r>
      <w:r w:rsidR="00F07D13">
        <w:t>дата</w:t>
      </w:r>
      <w:r>
        <w:t xml:space="preserve"> о проведении административного расследования; актом №</w:t>
      </w:r>
      <w:r w:rsidR="00F07D13">
        <w:t xml:space="preserve"> </w:t>
      </w:r>
      <w:r w:rsidR="00F07D13">
        <w:t>хх</w:t>
      </w:r>
      <w:r>
        <w:t xml:space="preserve"> от </w:t>
      </w:r>
      <w:r w:rsidR="00F07D13">
        <w:t>дата</w:t>
      </w:r>
      <w:r>
        <w:t xml:space="preserve"> выявленных недостатков в эксплуатационном состоянии автомобильной дороги (улицы), железнодорожного </w:t>
      </w:r>
      <w:r>
        <w:t xml:space="preserve">переезда с </w:t>
      </w:r>
      <w:r>
        <w:t>фототаблицей</w:t>
      </w:r>
      <w:r>
        <w:t>; копией муниципального контр</w:t>
      </w:r>
      <w:r>
        <w:t xml:space="preserve">акта на выполнение работ по ремонту внутриквартальных проездов, тротуаров, автодорог муниципального образования городской округ Армянск Республики Крым; </w:t>
      </w:r>
      <w:r>
        <w:t xml:space="preserve">копией сообщения наименование организации от </w:t>
      </w:r>
      <w:r w:rsidR="00F07D13">
        <w:t>дата</w:t>
      </w:r>
      <w:r>
        <w:t xml:space="preserve"> о том, что в период с </w:t>
      </w:r>
      <w:r w:rsidR="00F07D13">
        <w:t>дата</w:t>
      </w:r>
      <w:r>
        <w:t xml:space="preserve"> по </w:t>
      </w:r>
      <w:r w:rsidR="00F07D13">
        <w:t>дата</w:t>
      </w:r>
      <w:r>
        <w:t xml:space="preserve"> подрядная организация наименование организации будет осуществлять дорожно-строительные работы в рамках муниципального контракта «выполнение работ по ремонту внутриквартальных проездов, тротуаров, автодорог муниципального образования городской окру</w:t>
      </w:r>
      <w:r>
        <w:t>г Армянск Республики Крым» на участках: внутриквартальный проезд от адрес между д.</w:t>
      </w:r>
      <w:r w:rsidR="00F07D13">
        <w:t xml:space="preserve"> *</w:t>
      </w:r>
      <w:r>
        <w:t xml:space="preserve"> и д.</w:t>
      </w:r>
      <w:r w:rsidR="00F07D13">
        <w:t xml:space="preserve"> *</w:t>
      </w:r>
      <w:r>
        <w:t>, внутриквартальный проезд от адрес между д.</w:t>
      </w:r>
      <w:r w:rsidR="00F07D13">
        <w:t xml:space="preserve"> **</w:t>
      </w:r>
      <w:r>
        <w:t xml:space="preserve"> и д</w:t>
      </w:r>
      <w:r>
        <w:t>.</w:t>
      </w:r>
      <w:r w:rsidR="00F07D13">
        <w:t xml:space="preserve"> **</w:t>
      </w:r>
      <w:r>
        <w:t xml:space="preserve">; копией приказа о назначении ответственного лица за производство работ </w:t>
      </w:r>
      <w:r>
        <w:t>Магламян</w:t>
      </w:r>
      <w:r>
        <w:t xml:space="preserve"> А.Г. </w:t>
      </w:r>
      <w:r>
        <w:t>от</w:t>
      </w:r>
      <w:r>
        <w:t xml:space="preserve"> </w:t>
      </w:r>
      <w:r w:rsidR="00F07D13">
        <w:t>дата</w:t>
      </w:r>
      <w:r>
        <w:t>.</w:t>
      </w:r>
    </w:p>
    <w:p w:rsidR="00A77B3E" w:rsidP="00F07D13">
      <w:pPr>
        <w:jc w:val="both"/>
      </w:pPr>
      <w:r>
        <w:t>Оценивая ис</w:t>
      </w:r>
      <w:r>
        <w:t xml:space="preserve">следованные доказательства с точки зрения </w:t>
      </w:r>
      <w:r>
        <w:t>относимости</w:t>
      </w:r>
      <w:r>
        <w:t xml:space="preserve">, допустимости и достоверности, а их совокупность - достаточности для разрешения рассматриваемого дела об административном правонарушении, прихожу к выводу о том, что вина </w:t>
      </w:r>
      <w:r>
        <w:t>Магламян</w:t>
      </w:r>
      <w:r>
        <w:t xml:space="preserve"> А.Г. в совершении адми</w:t>
      </w:r>
      <w:r>
        <w:t xml:space="preserve">нистративного правонарушения, </w:t>
      </w:r>
      <w:r w:rsidR="00F07D13">
        <w:t xml:space="preserve">предусмотренного ч.1 ст. 12.34 </w:t>
      </w:r>
      <w:r>
        <w:t>Кодекса Российской Федерации об административных правонарушениях нашла свое подтверждение в ходе судебного заседания.</w:t>
      </w:r>
    </w:p>
    <w:p w:rsidR="00A77B3E" w:rsidP="00F07D13">
      <w:pPr>
        <w:jc w:val="both"/>
      </w:pPr>
      <w:r>
        <w:t xml:space="preserve">Действия </w:t>
      </w:r>
      <w:r>
        <w:t>Магламян</w:t>
      </w:r>
      <w:r>
        <w:t xml:space="preserve"> А.Г. суд квалифицирует по ч.1 ст. 12.34  Кодекса Российско</w:t>
      </w:r>
      <w:r>
        <w:t>й Федерации об административных правонарушениях как несоблюдение требований по обеспечению безопасности дорожного движения при ремонте и содержании дорог.</w:t>
      </w:r>
    </w:p>
    <w:p w:rsidR="00A77B3E" w:rsidP="00F07D13">
      <w:pPr>
        <w:jc w:val="both"/>
      </w:pPr>
      <w:r>
        <w:t>В соответствии с п. 6 ст. 3 Федерального закона от 08 ноября 2007 года N 257-ФЗ «Об автомобильных дор</w:t>
      </w:r>
      <w:r>
        <w:t>огах и о дорожной деятельности в Российской Федерации и о внесении изменений в отдельные законодательные акты Российской Федерации» дорожной деятельностью признается деятельность по проектированию, строительству, реконструкции, капитальному ремонту, ремонт</w:t>
      </w:r>
      <w:r>
        <w:t>у и содержанию автомобильных дорог.</w:t>
      </w:r>
    </w:p>
    <w:p w:rsidR="00A77B3E" w:rsidP="00F07D13">
      <w:pPr>
        <w:jc w:val="both"/>
      </w:pPr>
      <w:r>
        <w:t>Согласно п.12 ст.3 данного Закона содержание автомобильной дороги – это комплекс работ по поддержанию надлежащего технического состояния автомобильной дороги, оценке ее технического состояния, а также по организации и об</w:t>
      </w:r>
      <w:r>
        <w:t xml:space="preserve">еспечению безопасности дорожного покрытия. </w:t>
      </w:r>
    </w:p>
    <w:p w:rsidR="00A77B3E" w:rsidP="00F07D13">
      <w:pPr>
        <w:jc w:val="both"/>
      </w:pPr>
      <w:r>
        <w:t>Согласно п.4.1.1 «Отраслевого дорожного методического документа. Рекомендации по организации движения и ограждению мест производства дорожных работ» (далее - ОДМ 218.6.019-2016) местами производства работ на авто</w:t>
      </w:r>
      <w:r>
        <w:t>мобильных дорогах называются участки проезжей части, обочин, откосов земляного полотна, мостов (путепроводов), разделительной полосы, тротуаров, пешеходных и велосипедных дорожек, на которых проводятся работы по строительству, реконструкции, капитальному р</w:t>
      </w:r>
      <w:r>
        <w:t>емонту, ремонту и содержанию, а также другие работы, вызывающие необходимость во временном изменении движения транспортных, пешеходных и велосипедных потоков.  В зависимости от сроков проведения работ различают места производства долговременных и краткосро</w:t>
      </w:r>
      <w:r>
        <w:t>чных работ.</w:t>
      </w:r>
    </w:p>
    <w:p w:rsidR="00A77B3E" w:rsidP="00F07D13">
      <w:pPr>
        <w:jc w:val="both"/>
      </w:pPr>
      <w:r>
        <w:t xml:space="preserve">Пунктом   4.1.3 ОДМ 218.6.019-2016 предусмотрено, что работы, проводимые на автомобильных дорогах, планируются таким образом, чтобы:     </w:t>
      </w:r>
    </w:p>
    <w:p w:rsidR="00A77B3E" w:rsidP="00F07D13">
      <w:pPr>
        <w:jc w:val="both"/>
      </w:pPr>
      <w:r>
        <w:t>- их продолжительность и протяженность как можно меньше затрудняли движение транспортных средств, велосипе</w:t>
      </w:r>
      <w:r>
        <w:t xml:space="preserve">дистов и пешеходов;  </w:t>
      </w:r>
    </w:p>
    <w:p w:rsidR="00A77B3E" w:rsidP="00F07D13">
      <w:pPr>
        <w:jc w:val="both"/>
      </w:pPr>
      <w:r>
        <w:t>- обеспечивалась пропускная способность, достаточная для пропуска транспортных потоков в рабочей зоне;</w:t>
      </w:r>
    </w:p>
    <w:p w:rsidR="00A77B3E" w:rsidP="00F07D13">
      <w:pPr>
        <w:jc w:val="both"/>
      </w:pPr>
      <w:r>
        <w:t>- организация движения обеспечивала безопасные условия для движения транспортных средств, пешеходов и велосипедистов;</w:t>
      </w:r>
    </w:p>
    <w:p w:rsidR="00A77B3E" w:rsidP="00F07D13">
      <w:pPr>
        <w:jc w:val="both"/>
      </w:pPr>
      <w:r>
        <w:t xml:space="preserve">- </w:t>
      </w:r>
      <w:r>
        <w:t>обеспечивались безопасные условия труда для людей, осуществляющих работы.</w:t>
      </w:r>
    </w:p>
    <w:p w:rsidR="00A77B3E" w:rsidP="00F07D13">
      <w:pPr>
        <w:jc w:val="both"/>
      </w:pPr>
      <w:r>
        <w:t xml:space="preserve">          Перед началом проведения работ определяется порядок пропуска транспортных средств, велосипедистов и пешеходов, режимы движения транспортных средств в местах производства ра</w:t>
      </w:r>
      <w:r>
        <w:t>бот, обеспечивающие безопасность, как участников дорожного движения, так и людей занятых в производстве. Организация движения на участках проведения работ выбирается в зависимости от их длительности, категории автомобильной дороги, сложности дорожных услов</w:t>
      </w:r>
      <w:r>
        <w:t>ий, местоположения и длины рабочей зоны, фактической интенсивности движения транспортного потока, ширины проезжей части, закрываемой для движения.</w:t>
      </w:r>
    </w:p>
    <w:p w:rsidR="00A77B3E" w:rsidP="00F07D13">
      <w:pPr>
        <w:jc w:val="both"/>
      </w:pPr>
      <w:r>
        <w:t xml:space="preserve">     </w:t>
      </w:r>
      <w:r>
        <w:tab/>
        <w:t>Согласно п. 4.1.4 ОДМ 218.6.019-2016 места производства работ обустраиваются техническими средствами ор</w:t>
      </w:r>
      <w:r>
        <w:t>ганизации дорожного движения, иными направляющими и ограждающими устройствами, средствами сигнализации и прочими средствами, предусмотренными настоящим методическим документом.  В местах производства работ применяются по ГОСТ Р 52289 технические средства о</w:t>
      </w:r>
      <w:r>
        <w:t>рганизации дорожного движения, соответствующие ГОСТ Р 50971-2011, ГОСТ Р 51256-2011, ГОСТ Р 52282-2004, ГОСТ Р 52290-2004, ГОСТ Р 52607-2006. Типы технических средств и ограждающих устройств в местах производства работ выбираются в соответствии с категорие</w:t>
      </w:r>
      <w:r>
        <w:t xml:space="preserve">й автомобильной дороги, продолжительностью и видом работ, опасностью места производства работ (наличие неблагоприятных дорожных условий, разрытий, траншей, котлованов) в зависимости от способа пропуска транспортных средств (по проезжей части, обочинам или </w:t>
      </w:r>
      <w:r>
        <w:t xml:space="preserve">по специально устраиваемым объездам) в рабочей зоне.       </w:t>
      </w:r>
    </w:p>
    <w:p w:rsidR="00A77B3E" w:rsidP="00F07D13">
      <w:pPr>
        <w:jc w:val="both"/>
      </w:pPr>
      <w:r>
        <w:t xml:space="preserve">     </w:t>
      </w:r>
      <w:r>
        <w:tab/>
        <w:t xml:space="preserve">Пунктом 4.1.5 ОДМ 218.6.019-2016 предусмотрено, что при строительстве, реконструкции, капитальном ремонте, ремонте и содержании автомобильных дорог, независимо от форм их собственности, для </w:t>
      </w:r>
      <w:r>
        <w:t>обустройства мест производства работ используются:</w:t>
      </w:r>
    </w:p>
    <w:p w:rsidR="00A77B3E" w:rsidP="00F07D13">
      <w:pPr>
        <w:jc w:val="both"/>
      </w:pPr>
      <w:r>
        <w:t xml:space="preserve">   </w:t>
      </w:r>
      <w:r>
        <w:tab/>
        <w:t>- временные дорожные знаки;</w:t>
      </w:r>
    </w:p>
    <w:p w:rsidR="00A77B3E" w:rsidP="00F07D13">
      <w:pPr>
        <w:jc w:val="both"/>
      </w:pPr>
      <w:r>
        <w:t xml:space="preserve"> </w:t>
      </w:r>
      <w:r>
        <w:tab/>
        <w:t>- временную разметку проезжей части;</w:t>
      </w:r>
    </w:p>
    <w:p w:rsidR="00A77B3E" w:rsidP="00F07D13">
      <w:pPr>
        <w:jc w:val="both"/>
      </w:pPr>
      <w:r>
        <w:t xml:space="preserve">  </w:t>
      </w:r>
      <w:r>
        <w:tab/>
        <w:t>- ограждающие и направляющие устройства;</w:t>
      </w:r>
    </w:p>
    <w:p w:rsidR="00A77B3E" w:rsidP="00F07D13">
      <w:pPr>
        <w:jc w:val="both"/>
      </w:pPr>
      <w:r>
        <w:t xml:space="preserve">    </w:t>
      </w:r>
      <w:r>
        <w:tab/>
        <w:t>- средства сигнализации;</w:t>
      </w:r>
    </w:p>
    <w:p w:rsidR="00A77B3E" w:rsidP="00F07D13">
      <w:pPr>
        <w:jc w:val="both"/>
      </w:pPr>
      <w:r>
        <w:t xml:space="preserve">    </w:t>
      </w:r>
      <w:r>
        <w:tab/>
        <w:t>- дорожные устройства.</w:t>
      </w:r>
    </w:p>
    <w:p w:rsidR="00A77B3E" w:rsidP="00F07D13">
      <w:pPr>
        <w:jc w:val="both"/>
      </w:pPr>
      <w:r>
        <w:t xml:space="preserve"> </w:t>
      </w:r>
      <w:r>
        <w:tab/>
        <w:t>Размещение на проезжей части и</w:t>
      </w:r>
      <w:r>
        <w:t xml:space="preserve"> обочинах оборудования, инвентаря, строительных материалов и дорожных машин осуществляется организацией-исполнителем после полного обустройства участка временного изменения движения всеми необходимыми техническими средствами организации движения, ограждающ</w:t>
      </w:r>
      <w:r>
        <w:t xml:space="preserve">ими и направляющими устройствами в соответствии со схемой. </w:t>
      </w:r>
    </w:p>
    <w:p w:rsidR="00A77B3E" w:rsidP="00F07D13">
      <w:pPr>
        <w:jc w:val="both"/>
      </w:pPr>
      <w:r>
        <w:t xml:space="preserve">     </w:t>
      </w:r>
      <w:r>
        <w:tab/>
        <w:t xml:space="preserve">При выполнении работ строительные материалы, грунт, дорожные машины, механизмы и оборудование размещаются в рабочей зоне или в местах хранения.     </w:t>
      </w:r>
    </w:p>
    <w:p w:rsidR="00A77B3E" w:rsidP="00F07D13">
      <w:pPr>
        <w:jc w:val="both"/>
      </w:pPr>
      <w:r>
        <w:t xml:space="preserve">     </w:t>
      </w:r>
      <w:r>
        <w:tab/>
        <w:t xml:space="preserve">В случаях размещения мест хранения </w:t>
      </w:r>
      <w:r>
        <w:t>строительной техники и материалов в пределах земляного полотна, на велосипедных дорожках и тротуарах, места хранения обозначаются как места производства работ в соответствии с проектом организации движения. Отклонение от схемы, а также применение неисправн</w:t>
      </w:r>
      <w:r>
        <w:t xml:space="preserve">ых технических средств не допускается (п.4.2.1 ОДМ 218.6.019-2016).     </w:t>
      </w:r>
    </w:p>
    <w:p w:rsidR="00A77B3E" w:rsidP="00F07D13">
      <w:pPr>
        <w:jc w:val="both"/>
      </w:pPr>
      <w:r>
        <w:t xml:space="preserve">     </w:t>
      </w:r>
      <w:r>
        <w:tab/>
        <w:t xml:space="preserve">Применяемые при дорожных работах технические средства организации движения, ограждающие и направляющие устройства устанавливаются и содержаться за счет организации-исполнителя. </w:t>
      </w:r>
      <w:r>
        <w:t xml:space="preserve">  </w:t>
      </w:r>
    </w:p>
    <w:p w:rsidR="00A77B3E" w:rsidP="00F07D13">
      <w:pPr>
        <w:jc w:val="both"/>
      </w:pPr>
      <w:r>
        <w:t xml:space="preserve">     </w:t>
      </w:r>
      <w:r>
        <w:tab/>
        <w:t>На участке временного изменения движения постоянные дорожные знаки 1.8, 1.15, 1.16, 1.18-1.21, 1.33, 2.6, 3.11-3.16, 3.18.1-3.25, выполненные на белом фоне, а также знаки, действие которых распространяется на участок производства работ, но противо</w:t>
      </w:r>
      <w:r>
        <w:t>речит временной схеме организации дорожного движения, на период дорожных работ закрываются чехлами или демонтируются (п.4.2.2 ОДМ 218.6.019-2016).</w:t>
      </w:r>
    </w:p>
    <w:p w:rsidR="00A77B3E" w:rsidP="00F07D13">
      <w:pPr>
        <w:jc w:val="both"/>
      </w:pPr>
      <w:r>
        <w:t>Согласно п. 4.2.3 ОДМ 218.6.019-2016 установка и демонтаж технических средств организации дорожного движения,</w:t>
      </w:r>
      <w:r>
        <w:t xml:space="preserve"> ограждающих и направляющих устройств, прочих технических средств, применяемых для обустройства мест производства работ, осуществляется организацией-исполнителем.</w:t>
      </w:r>
    </w:p>
    <w:p w:rsidR="00A77B3E" w:rsidP="00F07D13">
      <w:pPr>
        <w:jc w:val="both"/>
      </w:pPr>
      <w:r>
        <w:t>Расстановка необходимых средств осуществляется непосредственно перед началом производства раб</w:t>
      </w:r>
      <w:r>
        <w:t>от, в следующем порядке:</w:t>
      </w:r>
    </w:p>
    <w:p w:rsidR="00A77B3E" w:rsidP="00F07D13">
      <w:pPr>
        <w:jc w:val="both"/>
      </w:pPr>
      <w:r>
        <w:t>- дорожные знаки;</w:t>
      </w:r>
    </w:p>
    <w:p w:rsidR="00A77B3E" w:rsidP="00F07D13">
      <w:pPr>
        <w:jc w:val="both"/>
      </w:pPr>
      <w:r>
        <w:t>- дорожные светофоры;</w:t>
      </w:r>
    </w:p>
    <w:p w:rsidR="00A77B3E" w:rsidP="00F07D13">
      <w:pPr>
        <w:jc w:val="both"/>
      </w:pPr>
      <w:r>
        <w:t>- дорожная разметка;</w:t>
      </w:r>
    </w:p>
    <w:p w:rsidR="00A77B3E" w:rsidP="00F07D13">
      <w:pPr>
        <w:jc w:val="both"/>
      </w:pPr>
      <w:r>
        <w:t>- направляющие устройства;</w:t>
      </w:r>
    </w:p>
    <w:p w:rsidR="00A77B3E" w:rsidP="00F07D13">
      <w:pPr>
        <w:jc w:val="both"/>
      </w:pPr>
      <w:r>
        <w:t>- ограждающие устройства.</w:t>
      </w:r>
    </w:p>
    <w:p w:rsidR="00A77B3E" w:rsidP="00F07D13">
      <w:pPr>
        <w:jc w:val="both"/>
      </w:pPr>
      <w:r>
        <w:t>Первыми устанавливаются дорожные знаки, наиболее удаленные от мест производства работ и для направления движения, про</w:t>
      </w:r>
      <w:r>
        <w:t>тивоположного тому, на котором предусмотрено проведение работ.</w:t>
      </w:r>
    </w:p>
    <w:p w:rsidR="00A77B3E" w:rsidP="00F07D13">
      <w:pPr>
        <w:jc w:val="both"/>
      </w:pPr>
      <w:r>
        <w:t>Демонтаж временных технических средств организации дорожного движения, направляющих и ограждающих устройств, прочих технических средств осуществляется незамедлительно после завершения работ в о</w:t>
      </w:r>
      <w:r>
        <w:t>братной последовательности.</w:t>
      </w:r>
    </w:p>
    <w:p w:rsidR="00A77B3E" w:rsidP="00F07D13">
      <w:pPr>
        <w:jc w:val="both"/>
      </w:pPr>
      <w:r>
        <w:t xml:space="preserve">    </w:t>
      </w:r>
      <w:r>
        <w:tab/>
        <w:t>Уполномоченными лицами организации-исполнителя ежедневно перед началом и во время проведения работ, а также после окончания рабочей смены проверяется наличие и состояние технических средств организации дорожного движения, о</w:t>
      </w:r>
      <w:r>
        <w:t xml:space="preserve">граждающих и направляющих устройств, предусмотренных схемой организации движения и ограждения мест производства работ, соответствие видимости дорожных знаков и светофоров требованиям ГОСТ Р 52289, </w:t>
      </w:r>
      <w:r>
        <w:t>световозвращателей</w:t>
      </w:r>
      <w:r>
        <w:t xml:space="preserve"> - ГОСТ Р 50597. При необходимости заменя</w:t>
      </w:r>
      <w:r>
        <w:t>ются пришедшие в негодность, в том числе по причине несоответствия светотехнических характеристик знаков и разметки ГОСТ Р 50597, конусов и пластин - ГОСТ 32758, или устанавливаются отсутствующие средства организации дорожного движения (п.4.2.4 ОДМ 218.6.0</w:t>
      </w:r>
      <w:r>
        <w:t xml:space="preserve">19-2016).     </w:t>
      </w:r>
    </w:p>
    <w:p w:rsidR="00A77B3E" w:rsidP="00F07D13">
      <w:pPr>
        <w:jc w:val="both"/>
      </w:pPr>
      <w:r>
        <w:t xml:space="preserve">В силу п. 14 Основных положений по допуску транспортных средств к эксплуатации и обязанности должностных лиц по обеспечению безопасности дорожного движения, утвержденных Постановлением Правительства Российской Федерации от 23.10.1993 N 1090 </w:t>
      </w:r>
      <w:r>
        <w:t xml:space="preserve">должностные и иные лица, ответственные за производство работ на дорогах, обязаны обеспечивать безопасность движения в местах проведения работ. Эти места, а также неработающие дорожные машины, строительные материалы, конструкции и тому подобное, которые не </w:t>
      </w:r>
      <w:r>
        <w:t>могут быть убраны за пределы дороги, должны быть обозначены соответствующими дорожными знаками, направляющими и ограждающими устройствами, а в темное время суток и в условиях недостаточной видимости - дополнительно красными или желтыми сигнальными огнями.</w:t>
      </w:r>
    </w:p>
    <w:p w:rsidR="00A77B3E" w:rsidP="00F07D13">
      <w:pPr>
        <w:jc w:val="both"/>
      </w:pPr>
      <w:r>
        <w:t xml:space="preserve">Таким образом, суд считает установленной вину </w:t>
      </w:r>
      <w:r>
        <w:t>Магламян</w:t>
      </w:r>
      <w:r>
        <w:t xml:space="preserve"> А.Г. в совершенном правонарушении, поскольку им не были выполнены требования по обеспечению </w:t>
      </w:r>
      <w:r>
        <w:t>безопасности дорожного движения, в связи с чем считает необходимым подвергнуть его административной ответстве</w:t>
      </w:r>
      <w:r>
        <w:t>нности.</w:t>
      </w:r>
    </w:p>
    <w:p w:rsidR="00A77B3E" w:rsidP="00F07D13">
      <w:pPr>
        <w:jc w:val="both"/>
      </w:pPr>
      <w:r>
        <w:t xml:space="preserve">В соответствии со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</w:t>
      </w:r>
      <w:r>
        <w:t xml:space="preserve">исполнением своих служебных обязанностей. </w:t>
      </w:r>
    </w:p>
    <w:p w:rsidR="00A77B3E" w:rsidP="00F07D13">
      <w:pPr>
        <w:jc w:val="both"/>
      </w:pPr>
      <w:r>
        <w:t>Приказом №</w:t>
      </w:r>
      <w:r w:rsidR="00F07D13">
        <w:t xml:space="preserve"> </w:t>
      </w:r>
      <w:r>
        <w:t xml:space="preserve">9 от 21.08.2017 г. «о назначении ответственного лица за производство работ» инженер </w:t>
      </w:r>
      <w:r>
        <w:t>Магламян</w:t>
      </w:r>
      <w:r>
        <w:t xml:space="preserve"> А.Г. назначен ответственным за производство работ по объекту «Выполнение работ по ремонту внутриквартирных про</w:t>
      </w:r>
      <w:r>
        <w:t>ездов, тротуаров, автодорог муниципального образования городской округ Армянск Республики Крым» (внутриквартальный проезд от адрес между д.</w:t>
      </w:r>
      <w:r w:rsidR="00F07D13">
        <w:t>**</w:t>
      </w:r>
      <w:r>
        <w:t xml:space="preserve"> и д.</w:t>
      </w:r>
      <w:r w:rsidR="00F07D13">
        <w:t>**</w:t>
      </w:r>
      <w:r>
        <w:t xml:space="preserve"> адрес, внутриквартальный проезд от адрес между д.</w:t>
      </w:r>
      <w:r w:rsidR="00F07D13">
        <w:t>*</w:t>
      </w:r>
      <w:r>
        <w:t xml:space="preserve"> и д.</w:t>
      </w:r>
      <w:r w:rsidR="00F07D13">
        <w:t>*</w:t>
      </w:r>
      <w:r>
        <w:t xml:space="preserve"> адрес).</w:t>
      </w:r>
      <w:r>
        <w:t xml:space="preserve"> </w:t>
      </w:r>
      <w:r>
        <w:t>Кроме того, согласно п.2.1 должностной инс</w:t>
      </w:r>
      <w:r>
        <w:t xml:space="preserve">трукции  инженера (специалиста по организации строительства), утвержденной генеральным директором наименование </w:t>
      </w:r>
      <w:r w:rsidR="00F07D13">
        <w:t xml:space="preserve">организации </w:t>
      </w:r>
      <w:r w:rsidR="00F07D13">
        <w:t>фио</w:t>
      </w:r>
      <w:r w:rsidR="00F07D13">
        <w:t xml:space="preserve"> дата, </w:t>
      </w:r>
      <w:r>
        <w:t>инженер (специалист по организации строительства) обязан организовывать и проводить строительный контроль в проце</w:t>
      </w:r>
      <w:r>
        <w:t xml:space="preserve">ссе строительства, реконструкции, капитального ремонта объектов капитального строительства,  т.е. </w:t>
      </w:r>
      <w:r>
        <w:t>Магламян</w:t>
      </w:r>
      <w:r>
        <w:t xml:space="preserve"> А.Г. является должностным лицом в соответствии со ст. 2.4 Кодекса Российской Федерации об административных правонарушениях. </w:t>
      </w:r>
    </w:p>
    <w:p w:rsidR="00A77B3E" w:rsidP="00F07D13">
      <w:pPr>
        <w:jc w:val="both"/>
      </w:pPr>
      <w:r>
        <w:t>При назначении наказания</w:t>
      </w:r>
      <w:r>
        <w:t xml:space="preserve"> суд учитывает характер совершенного административного правонарушения, данные о личности лица, в отношении которого ведется производство по настоящему делу, его имущественное положение. </w:t>
      </w:r>
    </w:p>
    <w:p w:rsidR="00A77B3E" w:rsidP="00F07D13">
      <w:pPr>
        <w:jc w:val="both"/>
      </w:pPr>
      <w:r>
        <w:t xml:space="preserve">Обстоятельством, смягчающим административную ответственность, в </w:t>
      </w:r>
      <w:r>
        <w:t>соответствии со ст. 4.2 Кодекса Российской Федерации об административных правонарушениях является раскаяние лица, совершившего административное правонарушение; обстоятельств, отягчающих административную ответственность в соответствии со ст. 4.3 Кодекса Рос</w:t>
      </w:r>
      <w:r>
        <w:t>сийской Федерации об административных правонарушениях  не имеется.</w:t>
      </w:r>
    </w:p>
    <w:p w:rsidR="00A77B3E" w:rsidP="00F07D13">
      <w:pPr>
        <w:jc w:val="both"/>
      </w:pPr>
      <w:r>
        <w:t xml:space="preserve">Учитывая конкретные обстоятельства дела и необходимость достижения целей наказания, необходимость влияния назначаемого наказания на исправление </w:t>
      </w:r>
      <w:r>
        <w:t>Магламян</w:t>
      </w:r>
      <w:r>
        <w:t xml:space="preserve"> А.Г., суд полагает целесообразным на</w:t>
      </w:r>
      <w:r>
        <w:t xml:space="preserve">значить </w:t>
      </w:r>
      <w:r>
        <w:t>Магламян</w:t>
      </w:r>
      <w:r>
        <w:t xml:space="preserve"> А.Г. наказание в виде административного штрафа в доход государства в минимальном размере, предусмотренном санкцией ч.1 ст. 12.34 Кодекса Российской Федерации об административных правонарушениях.</w:t>
      </w:r>
    </w:p>
    <w:p w:rsidR="00A77B3E" w:rsidP="00F07D13">
      <w:pPr>
        <w:jc w:val="both"/>
      </w:pPr>
      <w:r>
        <w:t>На основании ст. 12.34 ч.1 Кодекса Российско</w:t>
      </w:r>
      <w:r>
        <w:t xml:space="preserve">й Федерации об административных правонарушениях, руководствуясь ст.ст. 29.9-29.10, </w:t>
      </w:r>
      <w:r>
        <w:t>30.3 Кодекса Российской Федерации об административных правонарушениях,</w:t>
      </w:r>
    </w:p>
    <w:p w:rsidR="00A77B3E" w:rsidP="00F07D13">
      <w:pPr>
        <w:jc w:val="both"/>
      </w:pPr>
    </w:p>
    <w:p w:rsidR="00A77B3E" w:rsidP="00F07D13">
      <w:pPr>
        <w:jc w:val="center"/>
      </w:pPr>
      <w:r>
        <w:t>п</w:t>
      </w:r>
      <w:r>
        <w:t xml:space="preserve"> о с т а </w:t>
      </w:r>
      <w:r>
        <w:t>н</w:t>
      </w:r>
      <w:r>
        <w:t xml:space="preserve"> о в и л:</w:t>
      </w:r>
    </w:p>
    <w:p w:rsidR="00A77B3E" w:rsidP="00F07D13">
      <w:pPr>
        <w:jc w:val="both"/>
      </w:pPr>
    </w:p>
    <w:p w:rsidR="00A77B3E" w:rsidP="00F07D13">
      <w:pPr>
        <w:jc w:val="both"/>
      </w:pPr>
      <w:r>
        <w:t xml:space="preserve">признать </w:t>
      </w:r>
      <w:r>
        <w:t>Магламян</w:t>
      </w:r>
      <w:r>
        <w:t xml:space="preserve"> </w:t>
      </w:r>
      <w:r>
        <w:t>Арсена</w:t>
      </w:r>
      <w:r>
        <w:t xml:space="preserve"> </w:t>
      </w:r>
      <w:r>
        <w:t>Генедиковича</w:t>
      </w:r>
      <w:r>
        <w:t xml:space="preserve"> виновным в совершении административного </w:t>
      </w:r>
      <w:r>
        <w:t>правонарушения, предусмотренного ст. 12.34 ч.1 Кодекса Российской Федерации об административных правонарушениях и назначить административное наказание в виде административного штрафа в размере 20 000 (двадцати тысяч) рублей (</w:t>
      </w:r>
      <w:r>
        <w:t>р</w:t>
      </w:r>
      <w:r>
        <w:t xml:space="preserve">/с </w:t>
      </w:r>
      <w:r w:rsidR="00F07D13">
        <w:t>хххххххххххххххххххх</w:t>
      </w:r>
      <w:r>
        <w:t xml:space="preserve"> в Отде</w:t>
      </w:r>
      <w:r>
        <w:t xml:space="preserve">ление по Республике Крым ЮГУ ЦБ РФ, БИК: </w:t>
      </w:r>
      <w:r w:rsidR="00F07D13">
        <w:t>ххххххххх</w:t>
      </w:r>
      <w:r>
        <w:t xml:space="preserve">, КБК: </w:t>
      </w:r>
      <w:r w:rsidR="00F07D13">
        <w:t>хххххххххххххххххххх</w:t>
      </w:r>
      <w:r>
        <w:t xml:space="preserve">, КПП: </w:t>
      </w:r>
      <w:r w:rsidR="00F07D13">
        <w:t>ххххххххх</w:t>
      </w:r>
      <w:r>
        <w:t xml:space="preserve">, ОКТМО: </w:t>
      </w:r>
      <w:r w:rsidR="00F07D13">
        <w:t>хххххххх</w:t>
      </w:r>
      <w:r>
        <w:t xml:space="preserve">, ИНН: </w:t>
      </w:r>
      <w:r w:rsidR="00F07D13">
        <w:t>хххххххххх</w:t>
      </w:r>
      <w:r>
        <w:t xml:space="preserve">, л/с </w:t>
      </w:r>
      <w:r w:rsidR="00F07D13">
        <w:t>ххххххххххх</w:t>
      </w:r>
      <w:r>
        <w:t xml:space="preserve">, получатель: </w:t>
      </w:r>
      <w:r>
        <w:t xml:space="preserve">УФК (ОМВД России по г. Армянску), УИН: </w:t>
      </w:r>
      <w:r w:rsidR="00F07D13">
        <w:t>хххххххххххххххххххх</w:t>
      </w:r>
      <w:r>
        <w:t>).</w:t>
      </w:r>
    </w:p>
    <w:p w:rsidR="00A77B3E" w:rsidP="00F07D13">
      <w:pPr>
        <w:jc w:val="both"/>
      </w:pPr>
      <w:r>
        <w:t>Разъяснить, что административный штр</w:t>
      </w:r>
      <w:r>
        <w:t>аф должен быть уплачен не позднее 60 дней со дня вступления постановления в законную силу.</w:t>
      </w:r>
    </w:p>
    <w:p w:rsidR="00A77B3E" w:rsidP="00F07D13">
      <w:pPr>
        <w:jc w:val="both"/>
      </w:pPr>
      <w:r>
        <w:t>В случае оплаты штрафа в течение 20-дней со дня вынесения постановления лицом, привлеченным к административной ответственности за совершение административного правон</w:t>
      </w:r>
      <w:r>
        <w:t>арушения, предусмотренного главой 12 настоящего Кодекса, за исключением административных правонарушений, предусмотренных частью 1.1 статьи 12.1, статьей 12.8, частями 6 и 7 статьи 12.9, частью 3 статьи 12.12, частью 5 статьи 12.15, частью 3.1 статьи 12.16,</w:t>
      </w:r>
      <w:r>
        <w:t xml:space="preserve"> статьями 12.24, 12.26, частью 3 статьи 12.27 настоящего Кодекса, административный штраф может быть уплачен в размере половины суммы наложенного административного штрафа (10 000 рублей). В случае, если исполнение постановления о назначении административног</w:t>
      </w:r>
      <w:r>
        <w:t>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 (ст.32.2 ч.1.3 Кодекса Российской Федерации об административных правонарушениях).</w:t>
      </w:r>
    </w:p>
    <w:p w:rsidR="00A77B3E" w:rsidP="00F07D13">
      <w:pPr>
        <w:jc w:val="both"/>
      </w:pPr>
      <w:r>
        <w:t>Оригинал квитанции о</w:t>
      </w:r>
      <w:r>
        <w:t xml:space="preserve">б оплате штрафа подлежит предъявлению в суд. </w:t>
      </w:r>
    </w:p>
    <w:p w:rsidR="00A77B3E" w:rsidP="00F07D13">
      <w:pPr>
        <w:jc w:val="both"/>
      </w:pPr>
      <w:r>
        <w:t>В случае неуплаты штрафа в срок и не предъявлении квитанции, постановление о наложении административного штрафа будет направлено судебному приставу-исполнителю для исполнения. В соответствии с ч.1 ст.20.25 Коде</w:t>
      </w:r>
      <w:r>
        <w:t>кса Российской Федерации об административных правонарушениях неуплата штрафа в указанный срок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</w:t>
      </w:r>
      <w:r>
        <w:t>й арест на срок до пятнадцати суток, либо обязательные работы на срок до пятидесяти часов.</w:t>
      </w:r>
    </w:p>
    <w:p w:rsidR="00A77B3E" w:rsidP="00F07D13">
      <w:pPr>
        <w:jc w:val="both"/>
      </w:pPr>
      <w:r>
        <w:t>Постановление может быть обжаловано в Армянский городской суд Республики Крым через мирового судью судебного участка № 25 Армянского судебного района (городской окру</w:t>
      </w:r>
      <w:r>
        <w:t>г Армянск) Республики Крым в течение 10 суток со дня вручения или получения копии постановления.</w:t>
      </w:r>
    </w:p>
    <w:p w:rsidR="00A77B3E" w:rsidP="00F07D13">
      <w:pPr>
        <w:jc w:val="both"/>
      </w:pPr>
    </w:p>
    <w:p w:rsidR="00A77B3E" w:rsidP="00F07D13">
      <w:pPr>
        <w:jc w:val="both"/>
      </w:pPr>
      <w:r>
        <w:t xml:space="preserve">Мировой судья                         (подпись)                           </w:t>
      </w:r>
      <w:r w:rsidR="00272764">
        <w:t xml:space="preserve">                       </w:t>
      </w:r>
      <w:r>
        <w:t>Гребенюк Л.И.</w:t>
      </w:r>
    </w:p>
    <w:p w:rsidR="00A77B3E" w:rsidP="00F07D13">
      <w:pPr>
        <w:jc w:val="both"/>
      </w:pPr>
    </w:p>
    <w:p w:rsidR="00A77B3E" w:rsidP="00F07D13">
      <w:pPr>
        <w:jc w:val="both"/>
      </w:pPr>
    </w:p>
    <w:p w:rsidR="00A77B3E" w:rsidP="00F07D13">
      <w:pPr>
        <w:jc w:val="both"/>
      </w:pPr>
    </w:p>
    <w:p w:rsidR="00A77B3E" w:rsidP="00F07D13">
      <w:pPr>
        <w:jc w:val="both"/>
      </w:pPr>
    </w:p>
    <w:p w:rsidR="00A77B3E" w:rsidP="00F07D13">
      <w:pPr>
        <w:jc w:val="both"/>
      </w:pPr>
    </w:p>
    <w:sectPr w:rsidSect="00F07D13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530A"/>
    <w:rsid w:val="00272764"/>
    <w:rsid w:val="0032530A"/>
    <w:rsid w:val="00343423"/>
    <w:rsid w:val="00A77B3E"/>
    <w:rsid w:val="00B31A41"/>
    <w:rsid w:val="00F07D1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53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