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5"/>
          <w:szCs w:val="25"/>
        </w:rPr>
        <w:t>Дело № 5-26-30/2025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2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8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7"/>
          <w:rFonts w:ascii="Times New Roman" w:eastAsia="Times New Roman" w:hAnsi="Times New Roman" w:cs="Times New Roman"/>
          <w:sz w:val="25"/>
          <w:szCs w:val="25"/>
        </w:rPr>
        <w:t>...</w:t>
      </w:r>
      <w:r>
        <w:rPr>
          <w:rStyle w:val="cat-PassportDatagrp-25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w:t>
      </w:r>
      <w:r>
        <w:rPr>
          <w:rFonts w:ascii="Times New Roman" w:eastAsia="Times New Roman" w:hAnsi="Times New Roman" w:cs="Times New Roman"/>
          <w:sz w:val="25"/>
          <w:szCs w:val="25"/>
        </w:rPr>
        <w:t xml:space="preserve">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проживающего по адресу:</w:t>
      </w:r>
      <w:r>
        <w:rPr>
          <w:rFonts w:ascii="Times New Roman" w:eastAsia="Times New Roman" w:hAnsi="Times New Roman" w:cs="Times New Roman"/>
          <w:sz w:val="25"/>
          <w:szCs w:val="25"/>
        </w:rPr>
        <w:t xml:space="preserve">  </w:t>
      </w:r>
      <w:r>
        <w:rPr>
          <w:rStyle w:val="cat-Addressgrp-5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3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7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8rplc-1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Гранта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CarNumbergrp-29rplc-1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с признаками опьянения (запах алкоголя изо рта)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w:t>
      </w:r>
      <w:r>
        <w:rPr>
          <w:rFonts w:ascii="Times New Roman" w:eastAsia="Times New Roman" w:hAnsi="Times New Roman" w:cs="Times New Roman"/>
          <w:sz w:val="25"/>
          <w:szCs w:val="25"/>
        </w:rPr>
        <w:t xml:space="preserve"> медицинского освидетельствования на состояние опьянения, чем нарушил п. 2.3.2 ПДД РФ. Действия </w:t>
      </w:r>
      <w:r>
        <w:rPr>
          <w:rStyle w:val="cat-FIOgrp-20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w:t>
      </w:r>
      <w:r>
        <w:rPr>
          <w:rFonts w:ascii="Times New Roman" w:eastAsia="Times New Roman" w:hAnsi="Times New Roman" w:cs="Times New Roman"/>
          <w:sz w:val="25"/>
          <w:szCs w:val="25"/>
        </w:rPr>
        <w:t xml:space="preserve"> рассмотрени</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 дела об административном правонарушении</w:t>
      </w:r>
      <w:r>
        <w:rPr>
          <w:rFonts w:ascii="Times New Roman" w:eastAsia="Times New Roman" w:hAnsi="Times New Roman" w:cs="Times New Roman"/>
          <w:sz w:val="25"/>
          <w:szCs w:val="25"/>
        </w:rPr>
        <w:t xml:space="preserve"> </w:t>
      </w:r>
      <w:r>
        <w:rPr>
          <w:rStyle w:val="cat-FIOgrp-20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r>
        <w:rPr>
          <w:rFonts w:ascii="Times New Roman" w:eastAsia="Times New Roman" w:hAnsi="Times New Roman" w:cs="Times New Roman"/>
          <w:sz w:val="25"/>
          <w:szCs w:val="25"/>
        </w:rPr>
        <w:t>.</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сследовав материалы дела, мировой судья приходит к выводу о виновности </w:t>
      </w:r>
      <w:r>
        <w:rPr>
          <w:rStyle w:val="cat-FIOgrp-21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3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sz w:val="25"/>
          <w:szCs w:val="25"/>
        </w:rPr>
        <w:t xml:space="preserve">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4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Государственной инспекции безопасности дорожного движения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5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20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w:t>
      </w:r>
      <w:r>
        <w:rPr>
          <w:rFonts w:ascii="Times New Roman" w:eastAsia="Times New Roman" w:hAnsi="Times New Roman" w:cs="Times New Roman"/>
          <w:sz w:val="25"/>
          <w:szCs w:val="25"/>
        </w:rPr>
        <w:t>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6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1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1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1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1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20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АП</w:t>
      </w:r>
      <w:r>
        <w:rPr>
          <w:rFonts w:ascii="Times New Roman" w:eastAsia="Times New Roman" w:hAnsi="Times New Roman" w:cs="Times New Roman"/>
          <w:sz w:val="25"/>
          <w:szCs w:val="25"/>
        </w:rPr>
        <w:t xml:space="preserve"> № 2</w:t>
      </w:r>
      <w:r>
        <w:rPr>
          <w:rFonts w:ascii="Times New Roman" w:eastAsia="Times New Roman" w:hAnsi="Times New Roman" w:cs="Times New Roman"/>
          <w:sz w:val="25"/>
          <w:szCs w:val="25"/>
        </w:rPr>
        <w:t>730</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 xml:space="preserve"> от </w:t>
      </w:r>
      <w:r>
        <w:rPr>
          <w:rStyle w:val="cat-Dategrp-13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Pr>
          <w:rFonts w:ascii="Times New Roman" w:eastAsia="Times New Roman" w:hAnsi="Times New Roman" w:cs="Times New Roman"/>
          <w:sz w:val="25"/>
          <w:szCs w:val="25"/>
        </w:rPr>
        <w:t xml:space="preserve">Кроме того, из протокола следует, что </w:t>
      </w:r>
      <w:r>
        <w:rPr>
          <w:rStyle w:val="cat-FIOgrp-20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w:t>
      </w:r>
      <w:r>
        <w:rPr>
          <w:rFonts w:ascii="Times New Roman" w:eastAsia="Times New Roman" w:hAnsi="Times New Roman" w:cs="Times New Roman"/>
          <w:sz w:val="25"/>
          <w:szCs w:val="25"/>
        </w:rPr>
        <w:t xml:space="preserve">Конституции Российской Федерации, были разъяснены, с протоколом ознакомлен, копию протокола получил, </w:t>
      </w:r>
      <w:r>
        <w:rPr>
          <w:rFonts w:ascii="Times New Roman" w:eastAsia="Times New Roman" w:hAnsi="Times New Roman" w:cs="Times New Roman"/>
          <w:sz w:val="25"/>
          <w:szCs w:val="25"/>
        </w:rPr>
        <w:t xml:space="preserve">пояснив, что отказался от прохождения освидетельствования на состояние опьянения, ст. 12.26 ч 1 КоАП РФ </w:t>
      </w:r>
      <w:r>
        <w:rPr>
          <w:rFonts w:ascii="Times New Roman" w:eastAsia="Times New Roman" w:hAnsi="Times New Roman" w:cs="Times New Roman"/>
          <w:sz w:val="25"/>
          <w:szCs w:val="25"/>
        </w:rPr>
        <w:t>разьяснена</w:t>
      </w:r>
      <w:r>
        <w:rPr>
          <w:rFonts w:ascii="Times New Roman" w:eastAsia="Times New Roman" w:hAnsi="Times New Roman" w:cs="Times New Roman"/>
          <w:sz w:val="25"/>
          <w:szCs w:val="25"/>
        </w:rPr>
        <w:t xml:space="preserve"> и понятна</w:t>
      </w:r>
      <w:r>
        <w:rPr>
          <w:rFonts w:ascii="Times New Roman" w:eastAsia="Times New Roman" w:hAnsi="Times New Roman" w:cs="Times New Roman"/>
          <w:sz w:val="25"/>
          <w:szCs w:val="25"/>
        </w:rPr>
        <w:t>, о чем свидетельствуют подписи последнего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012</w:t>
      </w:r>
      <w:r>
        <w:rPr>
          <w:rFonts w:ascii="Times New Roman" w:eastAsia="Times New Roman" w:hAnsi="Times New Roman" w:cs="Times New Roman"/>
          <w:sz w:val="25"/>
          <w:szCs w:val="25"/>
        </w:rPr>
        <w:t xml:space="preserve"> от </w:t>
      </w:r>
      <w:r>
        <w:rPr>
          <w:rStyle w:val="cat-Dategrp-13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8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01</w:t>
      </w:r>
      <w:r>
        <w:rPr>
          <w:rFonts w:ascii="Times New Roman" w:eastAsia="Times New Roman" w:hAnsi="Times New Roman" w:cs="Times New Roman"/>
          <w:sz w:val="25"/>
          <w:szCs w:val="25"/>
        </w:rPr>
        <w:t>9097</w:t>
      </w:r>
      <w:r>
        <w:rPr>
          <w:rFonts w:ascii="Times New Roman" w:eastAsia="Times New Roman" w:hAnsi="Times New Roman" w:cs="Times New Roman"/>
          <w:sz w:val="25"/>
          <w:szCs w:val="25"/>
        </w:rPr>
        <w:t xml:space="preserve"> от </w:t>
      </w:r>
      <w:r>
        <w:rPr>
          <w:rStyle w:val="cat-Dategrp-13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(л.д.1</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справкой ст. инспектора группы по ИАЗ ОСБ ДПС Г</w:t>
      </w:r>
      <w:r>
        <w:rPr>
          <w:rFonts w:ascii="Times New Roman" w:eastAsia="Times New Roman" w:hAnsi="Times New Roman" w:cs="Times New Roman"/>
          <w:sz w:val="25"/>
          <w:szCs w:val="25"/>
        </w:rPr>
        <w:t>осавтоинспекции</w:t>
      </w:r>
      <w:r>
        <w:rPr>
          <w:rFonts w:ascii="Times New Roman" w:eastAsia="Times New Roman" w:hAnsi="Times New Roman" w:cs="Times New Roman"/>
          <w:sz w:val="25"/>
          <w:szCs w:val="25"/>
        </w:rPr>
        <w:t xml:space="preserve"> МВД России по </w:t>
      </w:r>
      <w:r>
        <w:rPr>
          <w:rStyle w:val="cat-Addressgrp-1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7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0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КоАП РФ, а также к уголовной ответственности по ч. 2,4,6 ст. 264 и ст. 2</w:t>
      </w:r>
      <w:r>
        <w:rPr>
          <w:rFonts w:ascii="Times New Roman" w:eastAsia="Times New Roman" w:hAnsi="Times New Roman" w:cs="Times New Roman"/>
          <w:sz w:val="25"/>
          <w:szCs w:val="25"/>
        </w:rPr>
        <w:t>64.1 УК РФ не привлекался (л.д.8</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1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1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20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20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20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20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20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8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47"/>
          <w:rFonts w:ascii="Times New Roman" w:eastAsia="Times New Roman" w:hAnsi="Times New Roman" w:cs="Times New Roman"/>
          <w:sz w:val="25"/>
          <w:szCs w:val="25"/>
        </w:rPr>
        <w:t>...</w:t>
      </w:r>
      <w:r>
        <w:rPr>
          <w:rStyle w:val="cat-PassportDatagrp-26rplc-4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4rplc-49"/>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Штраф перечислять по следующим реквизитам: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РК (УМВД России по </w:t>
      </w:r>
      <w:r>
        <w:rPr>
          <w:rStyle w:val="cat-Addressgrp-9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 получателя: Отделение по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России//УФК по </w:t>
      </w:r>
      <w:r>
        <w:rPr>
          <w:rStyle w:val="cat-Addressgrp-10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ЕКС 40102810645370000035; л/с 04751А92590; БИК </w:t>
      </w:r>
      <w:r>
        <w:rPr>
          <w:rStyle w:val="cat-PhoneNumbergrp-30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1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2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КПП </w:t>
      </w:r>
      <w:r>
        <w:rPr>
          <w:rStyle w:val="cat-PhoneNumbergrp-33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w:t>
      </w:r>
      <w:r>
        <w:rPr>
          <w:rFonts w:ascii="Times New Roman" w:eastAsia="Times New Roman" w:hAnsi="Times New Roman" w:cs="Times New Roman"/>
          <w:sz w:val="25"/>
          <w:szCs w:val="25"/>
        </w:rPr>
        <w:t>/с 03100643000000017500, КБК 18811601123010001140; УИН 188104912</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100000</w:t>
      </w:r>
      <w:r>
        <w:rPr>
          <w:rFonts w:ascii="Times New Roman" w:eastAsia="Times New Roman" w:hAnsi="Times New Roman" w:cs="Times New Roman"/>
          <w:sz w:val="25"/>
          <w:szCs w:val="25"/>
        </w:rPr>
        <w:t>0655</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1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0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FIOgrp-22rplc-64"/>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9rplc-4">
    <w:name w:val="cat-FIO grp-19 rplc-4"/>
    <w:basedOn w:val="DefaultParagraphFont"/>
  </w:style>
  <w:style w:type="character" w:customStyle="1" w:styleId="cat-Addressgrp-3rplc-5">
    <w:name w:val="cat-Address grp-3 rplc-5"/>
    <w:basedOn w:val="DefaultParagraphFont"/>
  </w:style>
  <w:style w:type="character" w:customStyle="1" w:styleId="cat-FIOgrp-18rplc-6">
    <w:name w:val="cat-FIO grp-18 rplc-6"/>
    <w:basedOn w:val="DefaultParagraphFont"/>
  </w:style>
  <w:style w:type="character" w:customStyle="1" w:styleId="cat-ExternalSystemDefinedgrp-34rplc-7">
    <w:name w:val="cat-ExternalSystemDefined grp-34 rplc-7"/>
    <w:basedOn w:val="DefaultParagraphFont"/>
  </w:style>
  <w:style w:type="character" w:customStyle="1" w:styleId="cat-PassportDatagrp-25rplc-8">
    <w:name w:val="cat-PassportData grp-25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3rplc-11">
    <w:name w:val="cat-Date grp-13 rplc-11"/>
    <w:basedOn w:val="DefaultParagraphFont"/>
  </w:style>
  <w:style w:type="character" w:customStyle="1" w:styleId="cat-Timegrp-27rplc-12">
    <w:name w:val="cat-Time grp-27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20rplc-15">
    <w:name w:val="cat-FIO grp-20 rplc-15"/>
    <w:basedOn w:val="DefaultParagraphFont"/>
  </w:style>
  <w:style w:type="character" w:customStyle="1" w:styleId="cat-CarMakeModelgrp-28rplc-16">
    <w:name w:val="cat-CarMakeModel grp-28 rplc-16"/>
    <w:basedOn w:val="DefaultParagraphFont"/>
  </w:style>
  <w:style w:type="character" w:customStyle="1" w:styleId="cat-CarNumbergrp-29rplc-17">
    <w:name w:val="cat-CarNumber grp-29 rplc-17"/>
    <w:basedOn w:val="DefaultParagraphFont"/>
  </w:style>
  <w:style w:type="character" w:customStyle="1" w:styleId="cat-FIOgrp-20rplc-18">
    <w:name w:val="cat-FIO grp-20 rplc-18"/>
    <w:basedOn w:val="DefaultParagraphFont"/>
  </w:style>
  <w:style w:type="character" w:customStyle="1" w:styleId="cat-FIOgrp-20rplc-19">
    <w:name w:val="cat-FIO grp-20 rplc-19"/>
    <w:basedOn w:val="DefaultParagraphFont"/>
  </w:style>
  <w:style w:type="character" w:customStyle="1" w:styleId="cat-FIOgrp-21rplc-20">
    <w:name w:val="cat-FIO grp-21 rplc-20"/>
    <w:basedOn w:val="DefaultParagraphFont"/>
  </w:style>
  <w:style w:type="character" w:customStyle="1" w:styleId="cat-SumInWordsgrp-23rplc-21">
    <w:name w:val="cat-SumInWords grp-23 rplc-21"/>
    <w:basedOn w:val="DefaultParagraphFont"/>
  </w:style>
  <w:style w:type="character" w:customStyle="1" w:styleId="cat-Dategrp-14rplc-22">
    <w:name w:val="cat-Date grp-14 rplc-22"/>
    <w:basedOn w:val="DefaultParagraphFont"/>
  </w:style>
  <w:style w:type="character" w:customStyle="1" w:styleId="cat-Dategrp-15rplc-23">
    <w:name w:val="cat-Date grp-15 rplc-23"/>
    <w:basedOn w:val="DefaultParagraphFont"/>
  </w:style>
  <w:style w:type="character" w:customStyle="1" w:styleId="cat-FIOgrp-20rplc-24">
    <w:name w:val="cat-FIO grp-20 rplc-24"/>
    <w:basedOn w:val="DefaultParagraphFont"/>
  </w:style>
  <w:style w:type="character" w:customStyle="1" w:styleId="cat-Dategrp-16rplc-25">
    <w:name w:val="cat-Date grp-16 rplc-25"/>
    <w:basedOn w:val="DefaultParagraphFont"/>
  </w:style>
  <w:style w:type="character" w:customStyle="1" w:styleId="cat-FIOgrp-21rplc-26">
    <w:name w:val="cat-FIO grp-21 rplc-26"/>
    <w:basedOn w:val="DefaultParagraphFont"/>
  </w:style>
  <w:style w:type="character" w:customStyle="1" w:styleId="cat-FIOgrp-21rplc-27">
    <w:name w:val="cat-FIO grp-21 rplc-27"/>
    <w:basedOn w:val="DefaultParagraphFont"/>
  </w:style>
  <w:style w:type="character" w:customStyle="1" w:styleId="cat-FIOgrp-21rplc-28">
    <w:name w:val="cat-FIO grp-21 rplc-28"/>
    <w:basedOn w:val="DefaultParagraphFont"/>
  </w:style>
  <w:style w:type="character" w:customStyle="1" w:styleId="cat-FIOgrp-21rplc-29">
    <w:name w:val="cat-FIO grp-21 rplc-29"/>
    <w:basedOn w:val="DefaultParagraphFont"/>
  </w:style>
  <w:style w:type="character" w:customStyle="1" w:styleId="cat-FIOgrp-20rplc-30">
    <w:name w:val="cat-FIO grp-20 rplc-30"/>
    <w:basedOn w:val="DefaultParagraphFont"/>
  </w:style>
  <w:style w:type="character" w:customStyle="1" w:styleId="cat-Dategrp-13rplc-31">
    <w:name w:val="cat-Date grp-13 rplc-31"/>
    <w:basedOn w:val="DefaultParagraphFont"/>
  </w:style>
  <w:style w:type="character" w:customStyle="1" w:styleId="cat-FIOgrp-20rplc-32">
    <w:name w:val="cat-FIO grp-20 rplc-32"/>
    <w:basedOn w:val="DefaultParagraphFont"/>
  </w:style>
  <w:style w:type="character" w:customStyle="1" w:styleId="cat-Dategrp-13rplc-33">
    <w:name w:val="cat-Date grp-13 rplc-33"/>
    <w:basedOn w:val="DefaultParagraphFont"/>
  </w:style>
  <w:style w:type="character" w:customStyle="1" w:styleId="cat-Addressgrp-8rplc-34">
    <w:name w:val="cat-Address grp-8 rplc-34"/>
    <w:basedOn w:val="DefaultParagraphFont"/>
  </w:style>
  <w:style w:type="character" w:customStyle="1" w:styleId="cat-Dategrp-13rplc-35">
    <w:name w:val="cat-Date grp-13 rplc-35"/>
    <w:basedOn w:val="DefaultParagraphFont"/>
  </w:style>
  <w:style w:type="character" w:customStyle="1" w:styleId="cat-Addressgrp-1rplc-36">
    <w:name w:val="cat-Address grp-1 rplc-36"/>
    <w:basedOn w:val="DefaultParagraphFont"/>
  </w:style>
  <w:style w:type="character" w:customStyle="1" w:styleId="cat-Dategrp-17rplc-37">
    <w:name w:val="cat-Date grp-17 rplc-37"/>
    <w:basedOn w:val="DefaultParagraphFont"/>
  </w:style>
  <w:style w:type="character" w:customStyle="1" w:styleId="cat-FIOgrp-20rplc-38">
    <w:name w:val="cat-FIO grp-20 rplc-38"/>
    <w:basedOn w:val="DefaultParagraphFont"/>
  </w:style>
  <w:style w:type="character" w:customStyle="1" w:styleId="cat-FIOgrp-21rplc-39">
    <w:name w:val="cat-FIO grp-21 rplc-39"/>
    <w:basedOn w:val="DefaultParagraphFont"/>
  </w:style>
  <w:style w:type="character" w:customStyle="1" w:styleId="cat-FIOgrp-21rplc-40">
    <w:name w:val="cat-FIO grp-21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FIOgrp-18rplc-46">
    <w:name w:val="cat-FIO grp-18 rplc-46"/>
    <w:basedOn w:val="DefaultParagraphFont"/>
  </w:style>
  <w:style w:type="character" w:customStyle="1" w:styleId="cat-ExternalSystemDefinedgrp-34rplc-47">
    <w:name w:val="cat-ExternalSystemDefined grp-34 rplc-47"/>
    <w:basedOn w:val="DefaultParagraphFont"/>
  </w:style>
  <w:style w:type="character" w:customStyle="1" w:styleId="cat-PassportDatagrp-26rplc-48">
    <w:name w:val="cat-PassportData grp-26 rplc-48"/>
    <w:basedOn w:val="DefaultParagraphFont"/>
  </w:style>
  <w:style w:type="character" w:customStyle="1" w:styleId="cat-Sumgrp-24rplc-49">
    <w:name w:val="cat-Sum grp-24 rplc-49"/>
    <w:basedOn w:val="DefaultParagraphFont"/>
  </w:style>
  <w:style w:type="character" w:customStyle="1" w:styleId="cat-Addressgrp-9rplc-50">
    <w:name w:val="cat-Address grp-9 rplc-50"/>
    <w:basedOn w:val="DefaultParagraphFont"/>
  </w:style>
  <w:style w:type="character" w:customStyle="1" w:styleId="cat-Addressgrp-1rplc-51">
    <w:name w:val="cat-Address grp-1 rplc-51"/>
    <w:basedOn w:val="DefaultParagraphFont"/>
  </w:style>
  <w:style w:type="character" w:customStyle="1" w:styleId="cat-Addressgrp-10rplc-52">
    <w:name w:val="cat-Address grp-10 rplc-52"/>
    <w:basedOn w:val="DefaultParagraphFont"/>
  </w:style>
  <w:style w:type="character" w:customStyle="1" w:styleId="cat-PhoneNumbergrp-30rplc-53">
    <w:name w:val="cat-PhoneNumber grp-30 rplc-53"/>
    <w:basedOn w:val="DefaultParagraphFont"/>
  </w:style>
  <w:style w:type="character" w:customStyle="1" w:styleId="cat-PhoneNumbergrp-31rplc-54">
    <w:name w:val="cat-PhoneNumber grp-31 rplc-54"/>
    <w:basedOn w:val="DefaultParagraphFont"/>
  </w:style>
  <w:style w:type="character" w:customStyle="1" w:styleId="cat-PhoneNumbergrp-32rplc-55">
    <w:name w:val="cat-PhoneNumber grp-32 rplc-55"/>
    <w:basedOn w:val="DefaultParagraphFont"/>
  </w:style>
  <w:style w:type="character" w:customStyle="1" w:styleId="cat-PhoneNumbergrp-33rplc-56">
    <w:name w:val="cat-PhoneNumber grp-33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Addressgrp-11rplc-59">
    <w:name w:val="cat-Address grp-11 rplc-59"/>
    <w:basedOn w:val="DefaultParagraphFont"/>
  </w:style>
  <w:style w:type="character" w:customStyle="1" w:styleId="cat-FIOgrp-20rplc-60">
    <w:name w:val="cat-FIO grp-20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Addressgrp-1rplc-63">
    <w:name w:val="cat-Address grp-1 rplc-63"/>
    <w:basedOn w:val="DefaultParagraphFont"/>
  </w:style>
  <w:style w:type="character" w:customStyle="1" w:styleId="cat-FIOgrp-22rplc-64">
    <w:name w:val="cat-FIO grp-22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