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Дело 5-26-</w:t>
      </w:r>
      <w:r>
        <w:rPr>
          <w:rFonts w:ascii="Times New Roman" w:eastAsia="Times New Roman" w:hAnsi="Times New Roman" w:cs="Times New Roman"/>
        </w:rPr>
        <w:t>33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200" w:line="276" w:lineRule="auto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  <w:r>
        <w:rPr>
          <w:rStyle w:val="cat-Dategrp-11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участка</w:t>
      </w:r>
      <w:r>
        <w:rPr>
          <w:rFonts w:ascii="Times New Roman" w:eastAsia="Times New Roman" w:hAnsi="Times New Roman" w:cs="Times New Roman"/>
        </w:rPr>
        <w:t xml:space="preserve"> № 26 </w:t>
      </w:r>
      <w:r>
        <w:rPr>
          <w:rFonts w:ascii="Times New Roman" w:eastAsia="Times New Roman" w:hAnsi="Times New Roman" w:cs="Times New Roman"/>
        </w:rPr>
        <w:t>Бахчисарайского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района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рассмотрев дело об административном правонарушении, предусмотренном частью 1 статьи 6.8 Кодекса РФ об административных правонарушениях, в отношении </w:t>
      </w:r>
      <w:r>
        <w:rPr>
          <w:rStyle w:val="cat-FIOgrp-17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4rplc-7"/>
          <w:rFonts w:ascii="Times New Roman" w:eastAsia="Times New Roman" w:hAnsi="Times New Roman" w:cs="Times New Roman"/>
        </w:rPr>
        <w:t>...</w:t>
      </w:r>
      <w:r>
        <w:rPr>
          <w:rStyle w:val="cat-PassportDatagrp-2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зарегистрированной по </w:t>
      </w:r>
      <w:r>
        <w:rPr>
          <w:rFonts w:ascii="Times New Roman" w:eastAsia="Times New Roman" w:hAnsi="Times New Roman" w:cs="Times New Roman"/>
        </w:rPr>
        <w:t>адесу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фактически </w:t>
      </w:r>
      <w:r>
        <w:rPr>
          <w:rFonts w:ascii="Times New Roman" w:eastAsia="Times New Roman" w:hAnsi="Times New Roman" w:cs="Times New Roman"/>
        </w:rPr>
        <w:t>проживающей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Style w:val="cat-Dategrp-12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5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находясь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незаконно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хранил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без цели сбыта </w:t>
      </w:r>
      <w:r>
        <w:rPr>
          <w:rFonts w:ascii="Times New Roman" w:eastAsia="Times New Roman" w:hAnsi="Times New Roman" w:cs="Times New Roman"/>
        </w:rPr>
        <w:t>наркотическое средство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котор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согласно заключению эксперта № 1/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явля</w:t>
      </w:r>
      <w:r>
        <w:rPr>
          <w:rFonts w:ascii="Times New Roman" w:eastAsia="Times New Roman" w:hAnsi="Times New Roman" w:cs="Times New Roman"/>
        </w:rPr>
        <w:t>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наркотическим средством гашишем (</w:t>
      </w:r>
      <w:r>
        <w:rPr>
          <w:rFonts w:ascii="Times New Roman" w:eastAsia="Times New Roman" w:hAnsi="Times New Roman" w:cs="Times New Roman"/>
        </w:rPr>
        <w:t>анаша</w:t>
      </w:r>
      <w:r>
        <w:rPr>
          <w:rFonts w:ascii="Times New Roman" w:eastAsia="Times New Roman" w:hAnsi="Times New Roman" w:cs="Times New Roman"/>
        </w:rPr>
        <w:t xml:space="preserve">, смола </w:t>
      </w:r>
      <w:r>
        <w:rPr>
          <w:rFonts w:ascii="Times New Roman" w:eastAsia="Times New Roman" w:hAnsi="Times New Roman" w:cs="Times New Roman"/>
        </w:rPr>
        <w:t>каннабиса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Style w:val="cat-FIOgrp-19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в содеянном раскаял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изложенные в протоколе обстоятельства подтвердил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просил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назначить минимальное наказание в виде административного штрафа. 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Помимо признания, вина </w:t>
      </w:r>
      <w:r>
        <w:rPr>
          <w:rStyle w:val="cat-FIOgrp-19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правонарушения, предусмотренного ч.1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6.8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</w:rPr>
        <w:t>подтверждается материалами дела, исследуемыми мировым судьей в их совокупности, а именно: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</w:rPr>
        <w:t>261042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подписанным </w:t>
      </w:r>
      <w:r>
        <w:rPr>
          <w:rStyle w:val="cat-FIOgrp-19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без возражений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1); 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>старшего</w:t>
      </w:r>
      <w:r>
        <w:rPr>
          <w:rFonts w:ascii="Times New Roman" w:eastAsia="Times New Roman" w:hAnsi="Times New Roman" w:cs="Times New Roman"/>
        </w:rPr>
        <w:t xml:space="preserve"> о/у ОКОН </w:t>
      </w:r>
      <w:r>
        <w:rPr>
          <w:rFonts w:ascii="Times New Roman" w:eastAsia="Times New Roman" w:hAnsi="Times New Roman" w:cs="Times New Roman"/>
        </w:rPr>
        <w:t xml:space="preserve">ОМВД России по </w:t>
      </w:r>
      <w:r>
        <w:rPr>
          <w:rStyle w:val="cat-Addressgrp-7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2); 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- копией постановления о производстве обыска в жилище, в </w:t>
      </w:r>
      <w:r>
        <w:rPr>
          <w:rFonts w:ascii="Times New Roman" w:eastAsia="Times New Roman" w:hAnsi="Times New Roman" w:cs="Times New Roman"/>
        </w:rPr>
        <w:t>случаях</w:t>
      </w:r>
      <w:r>
        <w:rPr>
          <w:rFonts w:ascii="Times New Roman" w:eastAsia="Times New Roman" w:hAnsi="Times New Roman" w:cs="Times New Roman"/>
        </w:rPr>
        <w:t xml:space="preserve"> не требующих отлагательства от </w:t>
      </w:r>
      <w:r>
        <w:rPr>
          <w:rStyle w:val="cat-Dategrp-15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(л.д.3-4);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- копией протокола </w:t>
      </w:r>
      <w:r>
        <w:rPr>
          <w:rFonts w:ascii="Times New Roman" w:eastAsia="Times New Roman" w:hAnsi="Times New Roman" w:cs="Times New Roman"/>
        </w:rPr>
        <w:t xml:space="preserve">обыска (выемки) от </w:t>
      </w:r>
      <w:r>
        <w:rPr>
          <w:rStyle w:val="cat-Dategrp-15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5-9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заключени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эксперта экспертно-криминалистического центра МВД по </w:t>
      </w:r>
      <w:r>
        <w:rPr>
          <w:rStyle w:val="cat-Addressgrp-1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1/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установлено, что представленное на экспертизу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вещество</w:t>
      </w:r>
      <w:r>
        <w:rPr>
          <w:rFonts w:ascii="Times New Roman" w:eastAsia="Times New Roman" w:hAnsi="Times New Roman" w:cs="Times New Roman"/>
        </w:rPr>
        <w:t xml:space="preserve"> массой 0,1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г </w:t>
      </w:r>
      <w:r>
        <w:rPr>
          <w:rFonts w:ascii="Times New Roman" w:eastAsia="Times New Roman" w:hAnsi="Times New Roman" w:cs="Times New Roman"/>
        </w:rPr>
        <w:t>является наркотическим средством гашишем (</w:t>
      </w:r>
      <w:r>
        <w:rPr>
          <w:rFonts w:ascii="Times New Roman" w:eastAsia="Times New Roman" w:hAnsi="Times New Roman" w:cs="Times New Roman"/>
        </w:rPr>
        <w:t>анаша</w:t>
      </w:r>
      <w:r>
        <w:rPr>
          <w:rFonts w:ascii="Times New Roman" w:eastAsia="Times New Roman" w:hAnsi="Times New Roman" w:cs="Times New Roman"/>
        </w:rPr>
        <w:t xml:space="preserve">, смола </w:t>
      </w:r>
      <w:r>
        <w:rPr>
          <w:rFonts w:ascii="Times New Roman" w:eastAsia="Times New Roman" w:hAnsi="Times New Roman" w:cs="Times New Roman"/>
        </w:rPr>
        <w:t>каннабиса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11-15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- копией постановления </w:t>
      </w:r>
      <w:r>
        <w:rPr>
          <w:rFonts w:ascii="Times New Roman" w:eastAsia="Times New Roman" w:hAnsi="Times New Roman" w:cs="Times New Roman"/>
        </w:rPr>
        <w:t xml:space="preserve">о передаче на хранение </w:t>
      </w:r>
      <w:r>
        <w:rPr>
          <w:rFonts w:ascii="Times New Roman" w:eastAsia="Times New Roman" w:hAnsi="Times New Roman" w:cs="Times New Roman"/>
        </w:rPr>
        <w:t xml:space="preserve">вещественных доказательств от </w:t>
      </w:r>
      <w:r>
        <w:rPr>
          <w:rStyle w:val="cat-Dategrp-16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квитанцией РФ №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21337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- сведениями о привлечении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FIOgrp-19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 ответственности (л.д.20-21)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Вышеприведенные доказательства получили оценку в совокупности с другими материа</w:t>
      </w:r>
      <w:r>
        <w:rPr>
          <w:rFonts w:ascii="Times New Roman" w:eastAsia="Times New Roman" w:hAnsi="Times New Roman" w:cs="Times New Roman"/>
        </w:rPr>
        <w:t>лами дела об административном правонарушении по правилам, установленным статьей</w:t>
      </w:r>
      <w:r>
        <w:rPr>
          <w:rFonts w:ascii="Times New Roman" w:eastAsia="Times New Roman" w:hAnsi="Times New Roman" w:cs="Times New Roman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26.11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с точки зрения их относимости, допустимости, достоверности и достаточности.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Проанализировав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оценив представленные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доказательства,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мировой судья считает,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действиях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9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правонарушения, предусмотренного частью 1 статьи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6.8 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Российской Федерации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 административных правонарушениях, - н</w:t>
      </w:r>
      <w:r>
        <w:rPr>
          <w:rFonts w:ascii="Times New Roman" w:eastAsia="Times New Roman" w:hAnsi="Times New Roman" w:cs="Times New Roman"/>
        </w:rPr>
        <w:t>езаконное хранение без цели сбыта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наркотических средств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Учитывая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характер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совершенного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правонарушения, личность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9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степень е</w:t>
      </w:r>
      <w:r>
        <w:rPr>
          <w:rFonts w:ascii="Times New Roman" w:eastAsia="Times New Roman" w:hAnsi="Times New Roman" w:cs="Times New Roman"/>
        </w:rPr>
        <w:t xml:space="preserve">ё </w:t>
      </w:r>
      <w:r>
        <w:rPr>
          <w:rFonts w:ascii="Times New Roman" w:eastAsia="Times New Roman" w:hAnsi="Times New Roman" w:cs="Times New Roman"/>
        </w:rPr>
        <w:t>вины,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наличие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смягчающих ответственность – раскаяние в содеянном, отсутствие 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мировой судья считает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возможным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 в виде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административного </w:t>
      </w:r>
      <w:r>
        <w:rPr>
          <w:rFonts w:ascii="Times New Roman" w:eastAsia="Times New Roman" w:hAnsi="Times New Roman" w:cs="Times New Roman"/>
        </w:rPr>
        <w:t>штрафа 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размере, предусмотренном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санкцией части 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статьи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6.8 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Российской Федерации об административных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Мировой судья в порядке п. 2 ч. 3 ст.</w:t>
      </w:r>
      <w:r>
        <w:rPr>
          <w:rFonts w:ascii="Times New Roman" w:eastAsia="Times New Roman" w:hAnsi="Times New Roman" w:cs="Times New Roman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</w:rPr>
          <w:t>29.10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РФ разрешает вопрос о вещественных доказательствах, а именно: </w:t>
      </w:r>
      <w:r>
        <w:rPr>
          <w:rFonts w:ascii="Times New Roman" w:eastAsia="Times New Roman" w:hAnsi="Times New Roman" w:cs="Times New Roman"/>
        </w:rPr>
        <w:t>гашиш</w:t>
      </w:r>
      <w:r>
        <w:rPr>
          <w:rFonts w:ascii="Times New Roman" w:eastAsia="Times New Roman" w:hAnsi="Times New Roman" w:cs="Times New Roman"/>
        </w:rPr>
        <w:t xml:space="preserve"> массой 0,1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помещенн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>в полимерный пакет, который прошит нитью,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опечатан печатью № 29 ЭКЦ МВД по РК, находящийся в центральной камере хранения наркотических средств МВД по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согласно квитанции РФ № 0</w:t>
      </w:r>
      <w:r>
        <w:rPr>
          <w:rFonts w:ascii="Times New Roman" w:eastAsia="Times New Roman" w:hAnsi="Times New Roman" w:cs="Times New Roman"/>
        </w:rPr>
        <w:t>21337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считает необходимым уничтожить вышеуказанн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е вещественн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е доказательств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, после вступления данного постановления в законную силу.</w:t>
      </w:r>
    </w:p>
    <w:p>
      <w:pPr>
        <w:spacing w:before="0" w:after="0"/>
        <w:ind w:firstLine="425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Руководствуясь статьями 6.8, 29.9 - 29.11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мировой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20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4rplc-34"/>
          <w:rFonts w:ascii="Times New Roman" w:eastAsia="Times New Roman" w:hAnsi="Times New Roman" w:cs="Times New Roman"/>
        </w:rPr>
        <w:t>...</w:t>
      </w:r>
      <w:r>
        <w:rPr>
          <w:rStyle w:val="cat-PassportDatagrp-24rplc-35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частью 1 статьи 6.8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административное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 виде штрафа в размере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Sumgrp-22rplc-3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перечислять по следующим реквизитам: ИНН </w:t>
      </w:r>
      <w:r>
        <w:rPr>
          <w:rStyle w:val="cat-PhoneNumbergrp-26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27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8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 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8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Получатель: УФК по РК (Министерство юстиции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9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28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9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30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31rplc-4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Style w:val="cat-PhoneNumbergrp-32rplc-4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3rplc-5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0410760300265000332506144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10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Вещественное доказательство, а именно: </w:t>
      </w:r>
      <w:r>
        <w:rPr>
          <w:rFonts w:ascii="Times New Roman" w:eastAsia="Times New Roman" w:hAnsi="Times New Roman" w:cs="Times New Roman"/>
        </w:rPr>
        <w:t>гашиш массой 0,10</w:t>
      </w:r>
      <w:r>
        <w:rPr>
          <w:rFonts w:ascii="Times New Roman" w:eastAsia="Times New Roman" w:hAnsi="Times New Roman" w:cs="Times New Roman"/>
        </w:rPr>
        <w:t xml:space="preserve"> г (</w:t>
      </w:r>
      <w:r>
        <w:rPr>
          <w:rFonts w:ascii="Times New Roman" w:eastAsia="Times New Roman" w:hAnsi="Times New Roman" w:cs="Times New Roman"/>
        </w:rPr>
        <w:t>помещенны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в полимерный пакет, который прошит нитью,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опечатан печатью № 29 ЭКЦ МВД по РК, находящийся в центральной камере хранения наркотических средств МВД по </w:t>
      </w:r>
      <w:r>
        <w:rPr>
          <w:rStyle w:val="cat-Addressgrp-1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согласно квитанции РФ № </w:t>
      </w:r>
      <w:r>
        <w:rPr>
          <w:rFonts w:ascii="Times New Roman" w:eastAsia="Times New Roman" w:hAnsi="Times New Roman" w:cs="Times New Roman"/>
        </w:rPr>
        <w:t>021337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5rplc-5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 уничтожить после вступления постановления в законную силу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5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21rplc-59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Dategrp-12rplc-11">
    <w:name w:val="cat-Date grp-12 rplc-11"/>
    <w:basedOn w:val="DefaultParagraphFont"/>
  </w:style>
  <w:style w:type="character" w:customStyle="1" w:styleId="cat-Timegrp-25rplc-12">
    <w:name w:val="cat-Time grp-25 rplc-12"/>
    <w:basedOn w:val="DefaultParagraphFont"/>
  </w:style>
  <w:style w:type="character" w:customStyle="1" w:styleId="cat-FIOgrp-19rplc-13">
    <w:name w:val="cat-FIO grp-19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Dategrp-13rplc-15">
    <w:name w:val="cat-Date grp-13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Dategrp-14rplc-18">
    <w:name w:val="cat-Date grp-14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Addressgrp-7rplc-20">
    <w:name w:val="cat-Address grp-7 rplc-20"/>
    <w:basedOn w:val="DefaultParagraphFont"/>
  </w:style>
  <w:style w:type="character" w:customStyle="1" w:styleId="cat-Dategrp-15rplc-21">
    <w:name w:val="cat-Date grp-15 rplc-21"/>
    <w:basedOn w:val="DefaultParagraphFont"/>
  </w:style>
  <w:style w:type="character" w:customStyle="1" w:styleId="cat-Dategrp-15rplc-22">
    <w:name w:val="cat-Date grp-15 rplc-22"/>
    <w:basedOn w:val="DefaultParagraphFont"/>
  </w:style>
  <w:style w:type="character" w:customStyle="1" w:styleId="cat-Dategrp-15rplc-23">
    <w:name w:val="cat-Date grp-15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6rplc-26">
    <w:name w:val="cat-Date grp-16 rplc-26"/>
    <w:basedOn w:val="DefaultParagraphFont"/>
  </w:style>
  <w:style w:type="character" w:customStyle="1" w:styleId="cat-Dategrp-15rplc-27">
    <w:name w:val="cat-Date grp-15 rplc-27"/>
    <w:basedOn w:val="DefaultParagraphFont"/>
  </w:style>
  <w:style w:type="character" w:customStyle="1" w:styleId="cat-FIOgrp-19rplc-28">
    <w:name w:val="cat-FIO grp-19 rplc-28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FIOgrp-20rplc-33">
    <w:name w:val="cat-FIO grp-20 rplc-33"/>
    <w:basedOn w:val="DefaultParagraphFont"/>
  </w:style>
  <w:style w:type="character" w:customStyle="1" w:styleId="cat-ExternalSystemDefinedgrp-34rplc-34">
    <w:name w:val="cat-ExternalSystemDefined grp-34 rplc-34"/>
    <w:basedOn w:val="DefaultParagraphFont"/>
  </w:style>
  <w:style w:type="character" w:customStyle="1" w:styleId="cat-PassportDatagrp-24rplc-35">
    <w:name w:val="cat-PassportData grp-24 rplc-35"/>
    <w:basedOn w:val="DefaultParagraphFont"/>
  </w:style>
  <w:style w:type="character" w:customStyle="1" w:styleId="cat-Sumgrp-22rplc-36">
    <w:name w:val="cat-Sum grp-22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9rplc-43">
    <w:name w:val="cat-Address grp-9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PhoneNumbergrp-29rplc-45">
    <w:name w:val="cat-PhoneNumber grp-29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PhoneNumbergrp-30rplc-47">
    <w:name w:val="cat-PhoneNumber grp-30 rplc-47"/>
    <w:basedOn w:val="DefaultParagraphFont"/>
  </w:style>
  <w:style w:type="character" w:customStyle="1" w:styleId="cat-PhoneNumbergrp-31rplc-48">
    <w:name w:val="cat-PhoneNumber grp-31 rplc-48"/>
    <w:basedOn w:val="DefaultParagraphFont"/>
  </w:style>
  <w:style w:type="character" w:customStyle="1" w:styleId="cat-PhoneNumbergrp-32rplc-49">
    <w:name w:val="cat-PhoneNumber grp-32 rplc-49"/>
    <w:basedOn w:val="DefaultParagraphFont"/>
  </w:style>
  <w:style w:type="character" w:customStyle="1" w:styleId="cat-PhoneNumbergrp-33rplc-50">
    <w:name w:val="cat-PhoneNumber grp-33 rplc-50"/>
    <w:basedOn w:val="DefaultParagraphFont"/>
  </w:style>
  <w:style w:type="character" w:customStyle="1" w:styleId="cat-Addressgrp-2rplc-51">
    <w:name w:val="cat-Address grp-2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10rplc-53">
    <w:name w:val="cat-Address grp-10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Dategrp-15rplc-55">
    <w:name w:val="cat-Date grp-15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2rplc-57">
    <w:name w:val="cat-Address grp-2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FIOgrp-21rplc-59">
    <w:name w:val="cat-FIO grp-21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" TargetMode="Externa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http://sudact.ru/law/koap/razdel-iv/glava-29/statia-29.10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