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5-26-80/2025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ИНН 910217103531, гражданки РФ, зарегистрированной и проживающей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предоставила в ИФНС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декларацию </w:t>
      </w:r>
      <w:r>
        <w:rPr>
          <w:rFonts w:ascii="Times New Roman" w:eastAsia="Times New Roman" w:hAnsi="Times New Roman" w:cs="Times New Roman"/>
        </w:rPr>
        <w:t xml:space="preserve">по налогу на добавленную стоимость за </w:t>
      </w:r>
      <w:r>
        <w:rPr>
          <w:rStyle w:val="cat-Addressgrp-7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директора </w:t>
      </w:r>
      <w:r>
        <w:rPr>
          <w:rStyle w:val="cat-OrganizationNamegrp-18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6rplc-29">
    <w:name w:val="cat-FIO grp-1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