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Дело № 5-26-</w:t>
      </w:r>
      <w:r>
        <w:rPr>
          <w:rFonts w:ascii="Times New Roman" w:eastAsia="Times New Roman" w:hAnsi="Times New Roman" w:cs="Times New Roman"/>
          <w:sz w:val="26"/>
          <w:szCs w:val="26"/>
        </w:rPr>
        <w:t>113</w:t>
      </w:r>
      <w:r>
        <w:rPr>
          <w:rFonts w:ascii="Times New Roman" w:eastAsia="Times New Roman" w:hAnsi="Times New Roman" w:cs="Times New Roman"/>
          <w:sz w:val="26"/>
          <w:szCs w:val="26"/>
        </w:rPr>
        <w:t>/202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 административном правонарушении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Dategrp-7rplc-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  <w:r>
        <w:rPr>
          <w:rStyle w:val="cat-Addressgrp-0rplc-1"/>
          <w:rFonts w:ascii="Times New Roman" w:eastAsia="Times New Roman" w:hAnsi="Times New Roman" w:cs="Times New Roman"/>
          <w:sz w:val="26"/>
          <w:szCs w:val="26"/>
        </w:rPr>
        <w:t>адрес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>Мировой судья судебного участка № 26 Бахчисарайского судебного района (</w:t>
      </w:r>
      <w:r>
        <w:rPr>
          <w:rStyle w:val="cat-Addressgrp-3rplc-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Style w:val="cat-Addressgrp-2rplc-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FIOgrp-12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 рассмотрев дело об административном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отношении </w:t>
      </w:r>
      <w:r>
        <w:rPr>
          <w:rStyle w:val="cat-FIOgrp-11rplc-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6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гражданина </w:t>
      </w:r>
      <w:r>
        <w:rPr>
          <w:rStyle w:val="cat-Addressgrp-1rplc-8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проживающего по адресу: </w:t>
      </w:r>
      <w:r>
        <w:rPr>
          <w:rStyle w:val="cat-Addressgrp-4rplc-9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20.21.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об административных правонарушениях Российской Федерации,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Style w:val="cat-Dategrp-8rplc-1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</w:t>
      </w:r>
      <w:r>
        <w:rPr>
          <w:rStyle w:val="cat-Timegrp-21rplc-11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FIOgrp-13rplc-1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находился в общественном месте по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адресу: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Addressgrp-5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, вблизи дома № 43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состоянии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алкогольного </w:t>
      </w:r>
      <w:r>
        <w:rPr>
          <w:rFonts w:ascii="Times New Roman" w:eastAsia="Times New Roman" w:hAnsi="Times New Roman" w:cs="Times New Roman"/>
          <w:sz w:val="26"/>
          <w:szCs w:val="26"/>
        </w:rPr>
        <w:t>опьянения,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что подтверждается актом медицинского освидетельствования на состояние опьянения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чем </w:t>
      </w:r>
      <w:r>
        <w:rPr>
          <w:rFonts w:ascii="Times New Roman" w:eastAsia="Times New Roman" w:hAnsi="Times New Roman" w:cs="Times New Roman"/>
          <w:sz w:val="26"/>
          <w:szCs w:val="26"/>
        </w:rPr>
        <w:t>оскорб</w:t>
      </w:r>
      <w:r>
        <w:rPr>
          <w:rFonts w:ascii="Times New Roman" w:eastAsia="Times New Roman" w:hAnsi="Times New Roman" w:cs="Times New Roman"/>
          <w:sz w:val="26"/>
          <w:szCs w:val="26"/>
        </w:rPr>
        <w:t>ил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человеческое достоинство и общественную нравственность.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рассмотрении дела </w:t>
      </w:r>
      <w:r>
        <w:rPr>
          <w:rStyle w:val="cat-FIOgrp-13rplc-15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вину признал, в содеянном раскаялся,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изложенные в протоколе обстоятельства подтвердил, просил </w:t>
      </w:r>
      <w:r>
        <w:rPr>
          <w:rFonts w:ascii="Times New Roman" w:eastAsia="Times New Roman" w:hAnsi="Times New Roman" w:cs="Times New Roman"/>
          <w:sz w:val="26"/>
          <w:szCs w:val="26"/>
        </w:rPr>
        <w:t>назначить минимальное наказание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Статьей 20.21. КоАП РФ предусмотрено, что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влечет наложение административного штрафа в размере от пятисот до </w:t>
      </w:r>
      <w:r>
        <w:rPr>
          <w:rStyle w:val="cat-SumInWordsgrp-18rplc-16"/>
          <w:rFonts w:ascii="Times New Roman" w:eastAsia="Times New Roman" w:hAnsi="Times New Roman" w:cs="Times New Roman"/>
          <w:sz w:val="26"/>
          <w:szCs w:val="26"/>
        </w:rPr>
        <w:t>сумма прописью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или административный арест на срок до пятнадцати суток.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Заслушав пояснения лица, привлекаемого к административной ответственности, мировой судья принимает во внимание личность </w:t>
      </w:r>
      <w:r>
        <w:rPr>
          <w:rStyle w:val="cat-FIOgrp-14rplc-1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характер совершенного им деяния, и приходит к выводу, что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его </w:t>
      </w:r>
      <w:r>
        <w:rPr>
          <w:rFonts w:ascii="Times New Roman" w:eastAsia="Times New Roman" w:hAnsi="Times New Roman" w:cs="Times New Roman"/>
          <w:sz w:val="26"/>
          <w:szCs w:val="26"/>
        </w:rPr>
        <w:t>действиях усматривается грубое нарушение общественного порядка, в связи с чем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он подлежит признанию виновным в совершении административного правонарушения, предусмотренного ст. 20.21.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административного правонарушения, предусмотренного ст. 20.21.КоАП РФ подтверждается письменными доказательствами, исследованными в их совокупности в порядке ст.26.11 КоАП РФ, в частности: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об административном правонарушении 82 01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345</w:t>
      </w:r>
      <w:r>
        <w:rPr>
          <w:rFonts w:ascii="Times New Roman" w:eastAsia="Times New Roman" w:hAnsi="Times New Roman" w:cs="Times New Roman"/>
          <w:sz w:val="26"/>
          <w:szCs w:val="26"/>
        </w:rPr>
        <w:t>226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1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>. 2);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актом медицинского освидетельствования на состояние опьянения № </w:t>
      </w:r>
      <w:r>
        <w:rPr>
          <w:rFonts w:ascii="Times New Roman" w:eastAsia="Times New Roman" w:hAnsi="Times New Roman" w:cs="Times New Roman"/>
          <w:sz w:val="26"/>
          <w:szCs w:val="26"/>
        </w:rPr>
        <w:t>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 объяснением </w:t>
      </w:r>
      <w:r>
        <w:rPr>
          <w:rStyle w:val="cat-FIOgrp-14rplc-21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22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сведениями КУСП № 2173 от </w:t>
      </w:r>
      <w:r>
        <w:rPr>
          <w:rStyle w:val="cat-Dategrp-9rplc-2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(л.д.6);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письменным объяснением </w:t>
      </w:r>
      <w:r>
        <w:rPr>
          <w:rStyle w:val="cat-FIOgrp-15rplc-2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(л.д.8);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о направлении на медицинское освидетельствование 82 12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№ 04</w:t>
      </w:r>
      <w:r>
        <w:rPr>
          <w:rFonts w:ascii="Times New Roman" w:eastAsia="Times New Roman" w:hAnsi="Times New Roman" w:cs="Times New Roman"/>
          <w:sz w:val="26"/>
          <w:szCs w:val="26"/>
        </w:rPr>
        <w:t>7221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 </w:t>
      </w:r>
      <w:r>
        <w:rPr>
          <w:rStyle w:val="cat-Dategrp-9rplc-26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протоколом 82 09 № 0531</w:t>
      </w:r>
      <w:r>
        <w:rPr>
          <w:rFonts w:ascii="Times New Roman" w:eastAsia="Times New Roman" w:hAnsi="Times New Roman" w:cs="Times New Roman"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 о доставлении </w:t>
      </w:r>
      <w:r>
        <w:rPr>
          <w:rStyle w:val="cat-FIOgrp-14rplc-2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10rplc-2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);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протоколом об административном задержании </w:t>
      </w:r>
      <w:r>
        <w:rPr>
          <w:rStyle w:val="cat-FIOgrp-14rplc-2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82 10 № 019179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30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л.д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>);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рапортом полицейского ОППСП ОМВД России по </w:t>
      </w:r>
      <w:r>
        <w:rPr>
          <w:rStyle w:val="cat-Addressgrp-6rplc-3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сер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жанта полиции </w:t>
      </w:r>
      <w:r>
        <w:rPr>
          <w:rStyle w:val="cat-FIOgrp-16rplc-3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от </w:t>
      </w:r>
      <w:r>
        <w:rPr>
          <w:rStyle w:val="cat-Dategrp-9rplc-33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(л.д.15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назначении наказания мировой судья учитывает общественную опасность совершенного правонарушения, данные о личности лица, привлекаемого к административной ответственности, характер и обстоятельства совершенного правонарушения, смягчающие и отягчающие обстоятельства.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принимая во внимание отсутствие у лица, привлекаемого к административной ответственности, постоянного легального источника доходов, мировой судья считает, что к нему подлежит применению мера наказания в виде административного ареста, поскольку применение иных менее строгих мер наказания является нецелесообразным и не сможет обеспечить надлежащее поведение указанного лица.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исключающих назначение наказания в виде административного ареста, предусмотренных ч.2 ст. 3.9 КоАП РФ, не усматривается.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ч.1 ст.32.8 КоАП РФ постановление судьи об административном аресте исполняется органами внутренних дел немедленно после вынесения такого постановления. 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Руководствуясь ст. 20.21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29.9, 29.10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РФ об административных правонарушениях,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</w:p>
    <w:p>
      <w:pPr>
        <w:widowControl w:val="0"/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ПОСТАНОВИЛ: 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Признать </w:t>
      </w:r>
      <w:r>
        <w:rPr>
          <w:rStyle w:val="cat-FIOgrp-11rplc-3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ExternalSystemDefinedgrp-23rplc-3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PassportDatagrp-20rplc-36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виновным в совершении административного правонарушения, предусмотренного ст. 20.21.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РФ об административных правонарушениях, и назначить административное наказание в виде административного ареста сроком на </w:t>
      </w:r>
      <w:r>
        <w:rPr>
          <w:rFonts w:ascii="Times New Roman" w:eastAsia="Times New Roman" w:hAnsi="Times New Roman" w:cs="Times New Roman"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</w:t>
      </w:r>
      <w:r>
        <w:rPr>
          <w:rFonts w:ascii="Times New Roman" w:eastAsia="Times New Roman" w:hAnsi="Times New Roman" w:cs="Times New Roman"/>
          <w:sz w:val="26"/>
          <w:szCs w:val="26"/>
        </w:rPr>
        <w:t>дв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сут</w:t>
      </w:r>
      <w:r>
        <w:rPr>
          <w:rFonts w:ascii="Times New Roman" w:eastAsia="Times New Roman" w:hAnsi="Times New Roman" w:cs="Times New Roman"/>
          <w:sz w:val="26"/>
          <w:szCs w:val="26"/>
        </w:rPr>
        <w:t>о</w:t>
      </w:r>
      <w:r>
        <w:rPr>
          <w:rFonts w:ascii="Times New Roman" w:eastAsia="Times New Roman" w:hAnsi="Times New Roman" w:cs="Times New Roman"/>
          <w:sz w:val="26"/>
          <w:szCs w:val="26"/>
        </w:rPr>
        <w:t>к.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мирового судьи об административном аресте исполняется органами внутренних дел немедленно после вынесения такого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Срок административного ареста исчислять с момента задержания </w:t>
      </w:r>
      <w:r>
        <w:rPr>
          <w:rStyle w:val="cat-FIOgrp-11rplc-37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органами внутренних дел: с </w:t>
      </w:r>
      <w:r>
        <w:rPr>
          <w:rStyle w:val="cat-Timegrp-22rplc-38"/>
          <w:rFonts w:ascii="Times New Roman" w:eastAsia="Times New Roman" w:hAnsi="Times New Roman" w:cs="Times New Roman"/>
          <w:sz w:val="26"/>
          <w:szCs w:val="26"/>
        </w:rPr>
        <w:t>время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Dategrp-8rplc-39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Бахчисарайский районный суд </w:t>
      </w:r>
      <w:r>
        <w:rPr>
          <w:rStyle w:val="cat-Addressgrp-2rplc-4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путем подачи жалобы через мирового судью судебного участка № 26 Бахчисарайского судебного района (</w:t>
      </w:r>
      <w:r>
        <w:rPr>
          <w:rStyle w:val="cat-Addressgrp-3rplc-41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Style w:val="cat-Addressgrp-2rplc-42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течение десяти </w:t>
      </w:r>
      <w:r>
        <w:rPr>
          <w:rFonts w:ascii="Times New Roman" w:eastAsia="Times New Roman" w:hAnsi="Times New Roman" w:cs="Times New Roman"/>
          <w:sz w:val="26"/>
          <w:szCs w:val="26"/>
        </w:rPr>
        <w:t>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160" w:line="252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        </w:t>
      </w:r>
      <w:r>
        <w:rPr>
          <w:rStyle w:val="cat-FIOgrp-17rplc-43"/>
          <w:rFonts w:ascii="Times New Roman" w:eastAsia="Times New Roman" w:hAnsi="Times New Roman" w:cs="Times New Roman"/>
          <w:sz w:val="26"/>
          <w:szCs w:val="26"/>
        </w:rPr>
        <w:t>фио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7rplc-0">
    <w:name w:val="cat-Date grp-7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3rplc-2">
    <w:name w:val="cat-Address grp-3 rplc-2"/>
    <w:basedOn w:val="DefaultParagraphFont"/>
  </w:style>
  <w:style w:type="character" w:customStyle="1" w:styleId="cat-Addressgrp-2rplc-3">
    <w:name w:val="cat-Address grp-2 rplc-3"/>
    <w:basedOn w:val="DefaultParagraphFont"/>
  </w:style>
  <w:style w:type="character" w:customStyle="1" w:styleId="cat-FIOgrp-12rplc-4">
    <w:name w:val="cat-FIO grp-12 rplc-4"/>
    <w:basedOn w:val="DefaultParagraphFont"/>
  </w:style>
  <w:style w:type="character" w:customStyle="1" w:styleId="cat-FIOgrp-11rplc-5">
    <w:name w:val="cat-FIO grp-11 rplc-5"/>
    <w:basedOn w:val="DefaultParagraphFont"/>
  </w:style>
  <w:style w:type="character" w:customStyle="1" w:styleId="cat-ExternalSystemDefinedgrp-23rplc-6">
    <w:name w:val="cat-ExternalSystemDefined grp-23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Addressgrp-1rplc-8">
    <w:name w:val="cat-Address grp-1 rplc-8"/>
    <w:basedOn w:val="DefaultParagraphFont"/>
  </w:style>
  <w:style w:type="character" w:customStyle="1" w:styleId="cat-Addressgrp-4rplc-9">
    <w:name w:val="cat-Address grp-4 rplc-9"/>
    <w:basedOn w:val="DefaultParagraphFont"/>
  </w:style>
  <w:style w:type="character" w:customStyle="1" w:styleId="cat-Dategrp-8rplc-10">
    <w:name w:val="cat-Date grp-8 rplc-10"/>
    <w:basedOn w:val="DefaultParagraphFont"/>
  </w:style>
  <w:style w:type="character" w:customStyle="1" w:styleId="cat-Timegrp-21rplc-11">
    <w:name w:val="cat-Time grp-21 rplc-11"/>
    <w:basedOn w:val="DefaultParagraphFont"/>
  </w:style>
  <w:style w:type="character" w:customStyle="1" w:styleId="cat-FIOgrp-13rplc-12">
    <w:name w:val="cat-FIO grp-13 rplc-12"/>
    <w:basedOn w:val="DefaultParagraphFont"/>
  </w:style>
  <w:style w:type="character" w:customStyle="1" w:styleId="cat-Addressgrp-5rplc-13">
    <w:name w:val="cat-Address grp-5 rplc-13"/>
    <w:basedOn w:val="DefaultParagraphFont"/>
  </w:style>
  <w:style w:type="character" w:customStyle="1" w:styleId="cat-Dategrp-9rplc-14">
    <w:name w:val="cat-Date grp-9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SumInWordsgrp-18rplc-16">
    <w:name w:val="cat-SumInWords grp-18 rplc-16"/>
    <w:basedOn w:val="DefaultParagraphFont"/>
  </w:style>
  <w:style w:type="character" w:customStyle="1" w:styleId="cat-FIOgrp-14rplc-17">
    <w:name w:val="cat-FIO grp-14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Dategrp-9rplc-19">
    <w:name w:val="cat-Date grp-9 rplc-19"/>
    <w:basedOn w:val="DefaultParagraphFont"/>
  </w:style>
  <w:style w:type="character" w:customStyle="1" w:styleId="cat-Dategrp-9rplc-20">
    <w:name w:val="cat-Date grp-9 rplc-20"/>
    <w:basedOn w:val="DefaultParagraphFont"/>
  </w:style>
  <w:style w:type="character" w:customStyle="1" w:styleId="cat-FIOgrp-14rplc-21">
    <w:name w:val="cat-FIO grp-14 rplc-21"/>
    <w:basedOn w:val="DefaultParagraphFont"/>
  </w:style>
  <w:style w:type="character" w:customStyle="1" w:styleId="cat-Dategrp-9rplc-22">
    <w:name w:val="cat-Date grp-9 rplc-22"/>
    <w:basedOn w:val="DefaultParagraphFont"/>
  </w:style>
  <w:style w:type="character" w:customStyle="1" w:styleId="cat-Dategrp-9rplc-23">
    <w:name w:val="cat-Date grp-9 rplc-23"/>
    <w:basedOn w:val="DefaultParagraphFont"/>
  </w:style>
  <w:style w:type="character" w:customStyle="1" w:styleId="cat-FIOgrp-15rplc-24">
    <w:name w:val="cat-FIO grp-15 rplc-24"/>
    <w:basedOn w:val="DefaultParagraphFont"/>
  </w:style>
  <w:style w:type="character" w:customStyle="1" w:styleId="cat-Dategrp-9rplc-25">
    <w:name w:val="cat-Date grp-9 rplc-25"/>
    <w:basedOn w:val="DefaultParagraphFont"/>
  </w:style>
  <w:style w:type="character" w:customStyle="1" w:styleId="cat-Dategrp-9rplc-26">
    <w:name w:val="cat-Date grp-9 rplc-26"/>
    <w:basedOn w:val="DefaultParagraphFont"/>
  </w:style>
  <w:style w:type="character" w:customStyle="1" w:styleId="cat-FIOgrp-14rplc-27">
    <w:name w:val="cat-FIO grp-14 rplc-27"/>
    <w:basedOn w:val="DefaultParagraphFont"/>
  </w:style>
  <w:style w:type="character" w:customStyle="1" w:styleId="cat-Dategrp-10rplc-28">
    <w:name w:val="cat-Date grp-10 rplc-28"/>
    <w:basedOn w:val="DefaultParagraphFont"/>
  </w:style>
  <w:style w:type="character" w:customStyle="1" w:styleId="cat-FIOgrp-14rplc-29">
    <w:name w:val="cat-FIO grp-14 rplc-29"/>
    <w:basedOn w:val="DefaultParagraphFont"/>
  </w:style>
  <w:style w:type="character" w:customStyle="1" w:styleId="cat-Dategrp-9rplc-30">
    <w:name w:val="cat-Date grp-9 rplc-30"/>
    <w:basedOn w:val="DefaultParagraphFont"/>
  </w:style>
  <w:style w:type="character" w:customStyle="1" w:styleId="cat-Addressgrp-6rplc-31">
    <w:name w:val="cat-Address grp-6 rplc-31"/>
    <w:basedOn w:val="DefaultParagraphFont"/>
  </w:style>
  <w:style w:type="character" w:customStyle="1" w:styleId="cat-FIOgrp-16rplc-32">
    <w:name w:val="cat-FIO grp-16 rplc-32"/>
    <w:basedOn w:val="DefaultParagraphFont"/>
  </w:style>
  <w:style w:type="character" w:customStyle="1" w:styleId="cat-Dategrp-9rplc-33">
    <w:name w:val="cat-Date grp-9 rplc-33"/>
    <w:basedOn w:val="DefaultParagraphFont"/>
  </w:style>
  <w:style w:type="character" w:customStyle="1" w:styleId="cat-FIOgrp-11rplc-34">
    <w:name w:val="cat-FIO grp-11 rplc-34"/>
    <w:basedOn w:val="DefaultParagraphFont"/>
  </w:style>
  <w:style w:type="character" w:customStyle="1" w:styleId="cat-ExternalSystemDefinedgrp-23rplc-35">
    <w:name w:val="cat-ExternalSystemDefined grp-23 rplc-35"/>
    <w:basedOn w:val="DefaultParagraphFont"/>
  </w:style>
  <w:style w:type="character" w:customStyle="1" w:styleId="cat-PassportDatagrp-20rplc-36">
    <w:name w:val="cat-PassportData grp-20 rplc-36"/>
    <w:basedOn w:val="DefaultParagraphFont"/>
  </w:style>
  <w:style w:type="character" w:customStyle="1" w:styleId="cat-FIOgrp-11rplc-37">
    <w:name w:val="cat-FIO grp-11 rplc-37"/>
    <w:basedOn w:val="DefaultParagraphFont"/>
  </w:style>
  <w:style w:type="character" w:customStyle="1" w:styleId="cat-Timegrp-22rplc-38">
    <w:name w:val="cat-Time grp-22 rplc-38"/>
    <w:basedOn w:val="DefaultParagraphFont"/>
  </w:style>
  <w:style w:type="character" w:customStyle="1" w:styleId="cat-Dategrp-8rplc-39">
    <w:name w:val="cat-Date grp-8 rplc-39"/>
    <w:basedOn w:val="DefaultParagraphFont"/>
  </w:style>
  <w:style w:type="character" w:customStyle="1" w:styleId="cat-Addressgrp-2rplc-40">
    <w:name w:val="cat-Address grp-2 rplc-40"/>
    <w:basedOn w:val="DefaultParagraphFont"/>
  </w:style>
  <w:style w:type="character" w:customStyle="1" w:styleId="cat-Addressgrp-3rplc-41">
    <w:name w:val="cat-Address grp-3 rplc-41"/>
    <w:basedOn w:val="DefaultParagraphFont"/>
  </w:style>
  <w:style w:type="character" w:customStyle="1" w:styleId="cat-Addressgrp-2rplc-42">
    <w:name w:val="cat-Address grp-2 rplc-42"/>
    <w:basedOn w:val="DefaultParagraphFont"/>
  </w:style>
  <w:style w:type="character" w:customStyle="1" w:styleId="cat-FIOgrp-17rplc-43">
    <w:name w:val="cat-FIO grp-17 rplc-43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