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Дело № 5-26-</w:t>
      </w:r>
      <w:r>
        <w:rPr>
          <w:rFonts w:ascii="Times New Roman" w:eastAsia="Times New Roman" w:hAnsi="Times New Roman" w:cs="Times New Roman"/>
          <w:sz w:val="27"/>
          <w:szCs w:val="27"/>
        </w:rPr>
        <w:t>134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ind w:right="23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right="23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</w:p>
    <w:p>
      <w:pPr>
        <w:spacing w:before="0" w:after="0"/>
        <w:ind w:right="23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Dategrp-12rplc-0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7"/>
          <w:szCs w:val="27"/>
        </w:rPr>
        <w:t>адрес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>Мировой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судебного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участка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26 </w:t>
      </w:r>
      <w:r>
        <w:rPr>
          <w:rFonts w:ascii="Times New Roman" w:eastAsia="Times New Roman" w:hAnsi="Times New Roman" w:cs="Times New Roman"/>
          <w:sz w:val="27"/>
          <w:szCs w:val="27"/>
        </w:rPr>
        <w:t>Бахчисарайского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судебного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района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1rplc-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20rplc-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Style w:val="cat-Addressgrp-4rplc-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рассмотрев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директора </w:t>
      </w:r>
      <w:r>
        <w:rPr>
          <w:rStyle w:val="cat-OrganizationNamegrp-27rplc-6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21rplc-7"/>
          <w:rFonts w:ascii="Times New Roman" w:eastAsia="Times New Roman" w:hAnsi="Times New Roman" w:cs="Times New Roman"/>
          <w:sz w:val="27"/>
          <w:szCs w:val="27"/>
        </w:rPr>
        <w:t>Кадырова 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Февзи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оглы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(ИНН 910410745223), </w:t>
      </w:r>
      <w:r>
        <w:rPr>
          <w:rStyle w:val="cat-ExternalSystemDefinedgrp-30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5rplc-9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АР </w:t>
      </w:r>
      <w:r>
        <w:rPr>
          <w:rStyle w:val="cat-Addressgrp-7rplc-1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гражданина РФ, </w:t>
      </w:r>
      <w:r>
        <w:rPr>
          <w:rFonts w:ascii="Times New Roman" w:eastAsia="Times New Roman" w:hAnsi="Times New Roman" w:cs="Times New Roman"/>
          <w:sz w:val="27"/>
          <w:szCs w:val="27"/>
        </w:rPr>
        <w:t>проживающего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Addressgrp-5rplc-1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вн</w:t>
      </w:r>
      <w:r>
        <w:rPr>
          <w:rFonts w:ascii="Times New Roman" w:eastAsia="Times New Roman" w:hAnsi="Times New Roman" w:cs="Times New Roman"/>
          <w:sz w:val="27"/>
          <w:szCs w:val="27"/>
        </w:rPr>
        <w:t>. тер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3rplc-1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Style w:val="cat-FIOgrp-19rplc-1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пр-</w:t>
      </w:r>
      <w:r>
        <w:rPr>
          <w:rFonts w:ascii="Times New Roman" w:eastAsia="Times New Roman" w:hAnsi="Times New Roman" w:cs="Times New Roman"/>
          <w:sz w:val="27"/>
          <w:szCs w:val="27"/>
        </w:rPr>
        <w:t>з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Задонский, д. 32, к.1, кв. 101, юридический адрес: </w:t>
      </w:r>
      <w:r>
        <w:rPr>
          <w:rStyle w:val="cat-Addressgrp-6rplc-1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помещ.10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ч. 5 </w:t>
      </w:r>
      <w:r>
        <w:rPr>
          <w:rFonts w:ascii="Times New Roman" w:eastAsia="Times New Roman" w:hAnsi="Times New Roman" w:cs="Times New Roman"/>
          <w:sz w:val="27"/>
          <w:szCs w:val="27"/>
        </w:rPr>
        <w:t>ст</w:t>
      </w:r>
      <w:r>
        <w:rPr>
          <w:rFonts w:ascii="Times New Roman" w:eastAsia="Times New Roman" w:hAnsi="Times New Roman" w:cs="Times New Roman"/>
          <w:sz w:val="27"/>
          <w:szCs w:val="27"/>
        </w:rPr>
        <w:t>. 14.25 Кодекса РФ об административных правонарушениях,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right="23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ходе проверки, проведенной Межрайонной ИФНС №9 по </w:t>
      </w:r>
      <w:r>
        <w:rPr>
          <w:rStyle w:val="cat-Addressgrp-1rplc-1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Dategrp-13rplc-16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отношении </w:t>
      </w:r>
      <w:r>
        <w:rPr>
          <w:rStyle w:val="cat-OrganizationNamegrp-27rplc-1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ОГРН 1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1910000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61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ИНН </w:t>
      </w:r>
      <w:r>
        <w:rPr>
          <w:rStyle w:val="cat-PhoneNumbergrp-29rplc-18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соответствие нахождения </w:t>
      </w:r>
      <w:r>
        <w:rPr>
          <w:rFonts w:ascii="Times New Roman" w:eastAsia="Times New Roman" w:hAnsi="Times New Roman" w:cs="Times New Roman"/>
          <w:sz w:val="27"/>
          <w:szCs w:val="27"/>
        </w:rPr>
        <w:t>предприятия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 нахождения постоянно действующего исполнительного органа юридического лица, установлено, что по адресу: </w:t>
      </w:r>
      <w:r>
        <w:rPr>
          <w:rStyle w:val="cat-Addressgrp-8rplc-1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помещ.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указанному в учредительных документах </w:t>
      </w:r>
      <w:r>
        <w:rPr>
          <w:rStyle w:val="cat-OrganizationNamegrp-27rplc-2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указанное предприятие не значится, деятельность не осуществляет. </w:t>
      </w:r>
      <w:r>
        <w:rPr>
          <w:rStyle w:val="cat-FIOgrp-22rplc-2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являясь </w:t>
      </w:r>
      <w:r>
        <w:rPr>
          <w:rFonts w:ascii="Times New Roman" w:eastAsia="Times New Roman" w:hAnsi="Times New Roman" w:cs="Times New Roman"/>
          <w:sz w:val="27"/>
          <w:szCs w:val="27"/>
        </w:rPr>
        <w:t>генеральн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директор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7rplc-22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нарушение срока, установленного п. 5 ст.5 Федерального закона от </w:t>
      </w:r>
      <w:r>
        <w:rPr>
          <w:rStyle w:val="cat-Dategrp-14rplc-23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129-ФЗ "О государственной регистрации юридических лиц и индивидуальных предпринимателей", не представил в налоговый орган сведения о смене места нахождения постоянно действующего исполнительного органа юридического лица.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Ранее, постановлением начальника межрайонной ИФНС России № </w:t>
      </w:r>
      <w:r>
        <w:rPr>
          <w:rFonts w:ascii="Times New Roman" w:eastAsia="Times New Roman" w:hAnsi="Times New Roman" w:cs="Times New Roman"/>
          <w:sz w:val="27"/>
          <w:szCs w:val="27"/>
        </w:rPr>
        <w:t>22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>
        <w:rPr>
          <w:rStyle w:val="cat-Addressgrp-9rplc-2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89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15rplc-25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генеральн</w:t>
      </w:r>
      <w:r>
        <w:rPr>
          <w:rFonts w:ascii="Times New Roman" w:eastAsia="Times New Roman" w:hAnsi="Times New Roman" w:cs="Times New Roman"/>
          <w:sz w:val="27"/>
          <w:szCs w:val="27"/>
        </w:rPr>
        <w:t>ый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директор </w:t>
      </w:r>
      <w:r>
        <w:rPr>
          <w:rStyle w:val="cat-OrganizationNamegrp-28rplc-26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22rplc-27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. привлечен к административной ответственности по ч. 4 ст. 14.25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назначением наказания в виде административного штрафа в размере </w:t>
      </w:r>
      <w:r>
        <w:rPr>
          <w:rStyle w:val="cat-Sumgrp-24rplc-28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Постановление обжаловано не было и вступило в законную силу </w:t>
      </w:r>
      <w:r>
        <w:rPr>
          <w:rStyle w:val="cat-Dategrp-16rplc-29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Штраф уплачен </w:t>
      </w:r>
      <w:r>
        <w:rPr>
          <w:rStyle w:val="cat-Dategrp-17rplc-30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Таким образом, совершив повторно административное правонарушение, предусмотренное ч. 4 ст. 14.25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Кадыров</w:t>
      </w:r>
      <w:r>
        <w:rPr>
          <w:rFonts w:ascii="Times New Roman" w:eastAsia="Times New Roman" w:hAnsi="Times New Roman" w:cs="Times New Roman"/>
          <w:sz w:val="27"/>
          <w:szCs w:val="27"/>
        </w:rPr>
        <w:t>А.Ф.о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совершил административное правонарушение, предусмотренное ч. 5 ст. 14.25 КоАП РФ. Данные действия не содержат уголовно наказуемого деяния. </w:t>
      </w:r>
    </w:p>
    <w:p>
      <w:pPr>
        <w:spacing w:before="0" w:after="0"/>
        <w:ind w:right="23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Для рассмотрения административного дела </w:t>
      </w:r>
      <w:r>
        <w:rPr>
          <w:rStyle w:val="cat-FIOgrp-22rplc-3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. не явилс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О времени и месте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извещен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что подтверждается почтовым </w:t>
      </w:r>
      <w:r>
        <w:rPr>
          <w:rFonts w:ascii="Times New Roman" w:eastAsia="Times New Roman" w:hAnsi="Times New Roman" w:cs="Times New Roman"/>
          <w:sz w:val="27"/>
          <w:szCs w:val="27"/>
        </w:rPr>
        <w:t>отправ</w:t>
      </w:r>
      <w:r>
        <w:rPr>
          <w:rFonts w:ascii="Times New Roman" w:eastAsia="Times New Roman" w:hAnsi="Times New Roman" w:cs="Times New Roman"/>
          <w:sz w:val="27"/>
          <w:szCs w:val="27"/>
        </w:rPr>
        <w:t>лением. Сведений о причинах неявки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лицо, в отношении которого ведется производство по делу об административном правонарушении, не представило, что расценивается как отсутствие уважительных причин неявки, ходатайства об отложении дела от лица, привлекаемого к административной ответственности, не поступали. При таких обстоятельствах,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на основании ч. 2 ст. 25.1 КоАП РФ считает возможным рассмотреть дело в отсутствие правонарушителя. </w:t>
      </w:r>
    </w:p>
    <w:p>
      <w:pPr>
        <w:spacing w:before="0" w:after="0"/>
        <w:ind w:right="23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Исследовав письменные материалы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дела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</w:t>
      </w:r>
      <w:r>
        <w:rPr>
          <w:rFonts w:ascii="Times New Roman" w:eastAsia="Times New Roman" w:hAnsi="Times New Roman" w:cs="Times New Roman"/>
          <w:sz w:val="27"/>
          <w:szCs w:val="27"/>
        </w:rPr>
        <w:t>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мировой судья приходит к следующему. </w:t>
      </w:r>
    </w:p>
    <w:p>
      <w:pPr>
        <w:spacing w:before="0" w:after="0"/>
        <w:ind w:right="23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>
      <w:pPr>
        <w:spacing w:before="0" w:after="0"/>
        <w:ind w:right="23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ст. 26.1 КоАП РФ в ходе рассмотрения дела об административном правонарушении выяснению подлежат наличие события административного правонарушения, виновность лица в совершении административного правонарушения и иные обстоятельства, имеющие значение для правильного разрешения дела. </w:t>
      </w:r>
    </w:p>
    <w:p>
      <w:pPr>
        <w:spacing w:before="0" w:after="0"/>
        <w:ind w:right="23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Выписке из ЕГРЮЛ в отношении </w:t>
      </w:r>
      <w:r>
        <w:rPr>
          <w:rStyle w:val="cat-OrganizationNamegrp-27rplc-32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от </w:t>
      </w:r>
      <w:r>
        <w:rPr>
          <w:rStyle w:val="cat-Dategrp-18rplc-33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генеральн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директор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7rplc-3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является </w:t>
      </w:r>
      <w:r>
        <w:rPr>
          <w:rStyle w:val="cat-FIOgrp-22rplc-3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  <w:r>
        <w:rPr>
          <w:rFonts w:ascii="Times New Roman" w:eastAsia="Times New Roman" w:hAnsi="Times New Roman" w:cs="Times New Roman"/>
          <w:sz w:val="27"/>
          <w:szCs w:val="27"/>
        </w:rPr>
        <w:t>местом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нахождения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юридическим адресом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предприятия указан адрес: </w:t>
      </w:r>
      <w:r>
        <w:rPr>
          <w:rStyle w:val="cat-Addressgrp-8rplc-3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помещ.10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right="23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ротоколу осмотра объекта недвижимости от </w:t>
      </w:r>
      <w:r>
        <w:rPr>
          <w:rStyle w:val="cat-Dategrp-13rplc-37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3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06-57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по адресу: </w:t>
      </w:r>
      <w:r>
        <w:rPr>
          <w:rStyle w:val="cat-Addressgrp-8rplc-3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помещ.10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расположено двухэтажное здание торгового центра, в котором помещения используются различными субъектами хозяйствования. Помещение №10 находится на втором этаже. На дверях помещения в наличии табличка с названием предприятия и графиком работы. На фасаде здания и в коридоре второго этажа также в наличии вывеска с названием предприятия.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Помещение № 10 закрыто. Должностные лица на момент проведения осмотра отсутствуют.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Осмотром не подтверждается нахождение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предприятия </w:t>
      </w:r>
      <w:r>
        <w:rPr>
          <w:rStyle w:val="cat-OrganizationNamegrp-27rplc-39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 </w:t>
      </w:r>
      <w:r>
        <w:rPr>
          <w:rFonts w:ascii="Times New Roman" w:eastAsia="Times New Roman" w:hAnsi="Times New Roman" w:cs="Times New Roman"/>
          <w:sz w:val="27"/>
          <w:szCs w:val="27"/>
        </w:rPr>
        <w:t>местонахождения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юридического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right="23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Статья 14.25 ч. 5 КоАП РФ предусматривает административную ответственность за повторное совершение административного правонарушения, предусмотренного ч. 4 настоящей статьи,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деяния. </w:t>
      </w:r>
    </w:p>
    <w:p>
      <w:pPr>
        <w:spacing w:before="0" w:after="0"/>
        <w:ind w:right="23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Поскольку фактическое местонахождение </w:t>
      </w:r>
      <w:r>
        <w:rPr>
          <w:rStyle w:val="cat-OrganizationNamegrp-27rplc-4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>
        <w:rPr>
          <w:rStyle w:val="cat-Addressgrp-10rplc-4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помещ.10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не обнаружено и руководителем предприятия в установленный законом срок не предоставлены сведения о смене места нахождения постоянно действующего исполнительного органа юридического лица, мировой судья приходит к выводу, что вина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директора </w:t>
      </w:r>
      <w:r>
        <w:rPr>
          <w:rStyle w:val="cat-OrganizationNamegrp-27rplc-42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22rplc-4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. в совершении административного правонарушения, предусмотренного ч. 5 ст. ст. 14.25 КоАП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РФ доказана и подтверждается: протоколом об административном правонарушении №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/5 от </w:t>
      </w:r>
      <w:r>
        <w:rPr>
          <w:rStyle w:val="cat-Dategrp-18rplc-44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выпиской из ЕГРЮЛ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 </w:t>
      </w:r>
      <w:r>
        <w:rPr>
          <w:rStyle w:val="cat-OrganizationNamegrp-27rplc-4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Style w:val="cat-Dategrp-18rplc-46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копией протокола осмотра объекта недвижимости от </w:t>
      </w:r>
      <w:r>
        <w:rPr>
          <w:rStyle w:val="cat-Dategrp-13rplc-47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38/06-57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постановления № </w:t>
      </w:r>
      <w:r>
        <w:rPr>
          <w:rFonts w:ascii="Times New Roman" w:eastAsia="Times New Roman" w:hAnsi="Times New Roman" w:cs="Times New Roman"/>
          <w:sz w:val="27"/>
          <w:szCs w:val="27"/>
        </w:rPr>
        <w:t>89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15rplc-48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привлечении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директора </w:t>
      </w:r>
      <w:r>
        <w:rPr>
          <w:rStyle w:val="cat-OrganizationNamegrp-28rplc-49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Кадыров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А.Ф.о</w:t>
      </w:r>
      <w:r>
        <w:rPr>
          <w:rFonts w:ascii="Times New Roman" w:eastAsia="Times New Roman" w:hAnsi="Times New Roman" w:cs="Times New Roman"/>
          <w:sz w:val="27"/>
          <w:szCs w:val="27"/>
        </w:rPr>
        <w:t>. к административной ответственности по ч. 4 ст. 14.25 КоАП РФ;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копией квитанции № 621916 от </w:t>
      </w:r>
      <w:r>
        <w:rPr>
          <w:rStyle w:val="cat-Dategrp-17rplc-50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и, оценив их в совокупности с точки зрения относимости и допустимости, руководствуясь ст. ст. 26.2, 26.11 КоАП РФ, мировой судья приходит к выводу о наличии в действиях </w:t>
      </w:r>
      <w:r>
        <w:rPr>
          <w:rStyle w:val="cat-FIOgrp-22rplc-5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. состава правонарушения, предусмотренного ч. 5 ст. ст. 14.25 КоАП РФ, а именно совершение повторно административного правонарушения, предусмотренного ч. 4 ст. 14.25 КоАП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Сведения о наличии в деянии </w:t>
      </w:r>
      <w:r>
        <w:rPr>
          <w:rStyle w:val="cat-FIOgrp-22rplc-5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. признаков уголовно наказуемого деяния отсутствуют.</w:t>
      </w:r>
    </w:p>
    <w:p>
      <w:pPr>
        <w:spacing w:before="0" w:after="0"/>
        <w:ind w:right="23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наказания, мировой судья учитывает характер совершенного </w:t>
      </w:r>
      <w:r>
        <w:rPr>
          <w:rStyle w:val="cat-FIOgrp-22rplc-5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административного правонарушения, данные о личности правонарушителя, его имущественное положение, отсутствие смягчающих и отягчающих вину обстоятельств и, приходит к выводу о назначении наказания </w:t>
      </w:r>
      <w:r>
        <w:rPr>
          <w:rStyle w:val="cat-FIOgrp-22rplc-5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виде дисквалификации. Внесение сведений в реестр дисквалифицированных лиц осуществляется федеральным органом исполнительной власти, уполномоченным на ведение реестра дисквалифицированных лиц.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>
      <w:pPr>
        <w:spacing w:before="0" w:after="0"/>
        <w:ind w:right="23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ч.5 ст. 14.25, ст. 29.9, 29.10 Кодекса РФ об административных правонарушениях, </w:t>
      </w:r>
    </w:p>
    <w:p>
      <w:pPr>
        <w:spacing w:before="0" w:after="0"/>
        <w:ind w:right="23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ПОСТАНОВИЛ: 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директора </w:t>
      </w:r>
      <w:r>
        <w:rPr>
          <w:rStyle w:val="cat-OrganizationNamegrp-27rplc-5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21rplc-56"/>
          <w:rFonts w:ascii="Times New Roman" w:eastAsia="Times New Roman" w:hAnsi="Times New Roman" w:cs="Times New Roman"/>
          <w:sz w:val="27"/>
          <w:szCs w:val="27"/>
        </w:rPr>
        <w:t>Кадырова 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Февзи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оглы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30rplc-5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6rplc-58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,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>совершении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предусмотренного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 5 </w:t>
      </w:r>
      <w:r>
        <w:rPr>
          <w:rFonts w:ascii="Times New Roman" w:eastAsia="Times New Roman" w:hAnsi="Times New Roman" w:cs="Times New Roman"/>
          <w:sz w:val="27"/>
          <w:szCs w:val="27"/>
        </w:rPr>
        <w:t>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14.25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РФ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назначить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наказание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>виде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дисквалификации сроком на 1 (один) год.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Копию постановления направить в Межрайонную ИФНС России № 9 по </w:t>
      </w:r>
      <w:r>
        <w:rPr>
          <w:rStyle w:val="cat-Addressgrp-1rplc-5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295, </w:t>
      </w:r>
      <w:r>
        <w:rPr>
          <w:rStyle w:val="cat-Addressgrp-11rplc-6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для организации его исполнения в части назначенного наказания в виде дисквалификации, в соответствии со ст. 32.11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Бахчисарайский районный суд </w:t>
      </w:r>
      <w:r>
        <w:rPr>
          <w:rStyle w:val="cat-Addressgrp-1rplc-6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6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Addressgrp-1rplc-6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</w:t>
      </w:r>
      <w:r>
        <w:rPr>
          <w:rStyle w:val="cat-FIOgrp-23rplc-6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2rplc-0">
    <w:name w:val="cat-Date grp-12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20rplc-4">
    <w:name w:val="cat-FIO grp-20 rplc-4"/>
    <w:basedOn w:val="DefaultParagraphFont"/>
  </w:style>
  <w:style w:type="character" w:customStyle="1" w:styleId="cat-Addressgrp-4rplc-5">
    <w:name w:val="cat-Address grp-4 rplc-5"/>
    <w:basedOn w:val="DefaultParagraphFont"/>
  </w:style>
  <w:style w:type="character" w:customStyle="1" w:styleId="cat-OrganizationNamegrp-27rplc-6">
    <w:name w:val="cat-OrganizationName grp-27 rplc-6"/>
    <w:basedOn w:val="DefaultParagraphFont"/>
  </w:style>
  <w:style w:type="character" w:customStyle="1" w:styleId="cat-FIOgrp-21rplc-7">
    <w:name w:val="cat-FIO grp-21 rplc-7"/>
    <w:basedOn w:val="DefaultParagraphFont"/>
  </w:style>
  <w:style w:type="character" w:customStyle="1" w:styleId="cat-ExternalSystemDefinedgrp-30rplc-8">
    <w:name w:val="cat-ExternalSystemDefined grp-30 rplc-8"/>
    <w:basedOn w:val="DefaultParagraphFont"/>
  </w:style>
  <w:style w:type="character" w:customStyle="1" w:styleId="cat-PassportDatagrp-25rplc-9">
    <w:name w:val="cat-PassportData grp-25 rplc-9"/>
    <w:basedOn w:val="DefaultParagraphFont"/>
  </w:style>
  <w:style w:type="character" w:customStyle="1" w:styleId="cat-Addressgrp-7rplc-10">
    <w:name w:val="cat-Address grp-7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Addressgrp-3rplc-12">
    <w:name w:val="cat-Address grp-3 rplc-12"/>
    <w:basedOn w:val="DefaultParagraphFont"/>
  </w:style>
  <w:style w:type="character" w:customStyle="1" w:styleId="cat-FIOgrp-19rplc-13">
    <w:name w:val="cat-FIO grp-19 rplc-13"/>
    <w:basedOn w:val="DefaultParagraphFont"/>
  </w:style>
  <w:style w:type="character" w:customStyle="1" w:styleId="cat-Addressgrp-6rplc-14">
    <w:name w:val="cat-Address grp-6 rplc-14"/>
    <w:basedOn w:val="DefaultParagraphFont"/>
  </w:style>
  <w:style w:type="character" w:customStyle="1" w:styleId="cat-Addressgrp-1rplc-15">
    <w:name w:val="cat-Address grp-1 rplc-15"/>
    <w:basedOn w:val="DefaultParagraphFont"/>
  </w:style>
  <w:style w:type="character" w:customStyle="1" w:styleId="cat-Dategrp-13rplc-16">
    <w:name w:val="cat-Date grp-13 rplc-16"/>
    <w:basedOn w:val="DefaultParagraphFont"/>
  </w:style>
  <w:style w:type="character" w:customStyle="1" w:styleId="cat-OrganizationNamegrp-27rplc-17">
    <w:name w:val="cat-OrganizationName grp-27 rplc-17"/>
    <w:basedOn w:val="DefaultParagraphFont"/>
  </w:style>
  <w:style w:type="character" w:customStyle="1" w:styleId="cat-PhoneNumbergrp-29rplc-18">
    <w:name w:val="cat-PhoneNumber grp-29 rplc-18"/>
    <w:basedOn w:val="DefaultParagraphFont"/>
  </w:style>
  <w:style w:type="character" w:customStyle="1" w:styleId="cat-Addressgrp-8rplc-19">
    <w:name w:val="cat-Address grp-8 rplc-19"/>
    <w:basedOn w:val="DefaultParagraphFont"/>
  </w:style>
  <w:style w:type="character" w:customStyle="1" w:styleId="cat-OrganizationNamegrp-27rplc-20">
    <w:name w:val="cat-OrganizationName grp-27 rplc-20"/>
    <w:basedOn w:val="DefaultParagraphFont"/>
  </w:style>
  <w:style w:type="character" w:customStyle="1" w:styleId="cat-FIOgrp-22rplc-21">
    <w:name w:val="cat-FIO grp-22 rplc-21"/>
    <w:basedOn w:val="DefaultParagraphFont"/>
  </w:style>
  <w:style w:type="character" w:customStyle="1" w:styleId="cat-OrganizationNamegrp-27rplc-22">
    <w:name w:val="cat-OrganizationName grp-27 rplc-22"/>
    <w:basedOn w:val="DefaultParagraphFont"/>
  </w:style>
  <w:style w:type="character" w:customStyle="1" w:styleId="cat-Dategrp-14rplc-23">
    <w:name w:val="cat-Date grp-14 rplc-23"/>
    <w:basedOn w:val="DefaultParagraphFont"/>
  </w:style>
  <w:style w:type="character" w:customStyle="1" w:styleId="cat-Addressgrp-9rplc-24">
    <w:name w:val="cat-Address grp-9 rplc-24"/>
    <w:basedOn w:val="DefaultParagraphFont"/>
  </w:style>
  <w:style w:type="character" w:customStyle="1" w:styleId="cat-Dategrp-15rplc-25">
    <w:name w:val="cat-Date grp-15 rplc-25"/>
    <w:basedOn w:val="DefaultParagraphFont"/>
  </w:style>
  <w:style w:type="character" w:customStyle="1" w:styleId="cat-OrganizationNamegrp-28rplc-26">
    <w:name w:val="cat-OrganizationName grp-28 rplc-26"/>
    <w:basedOn w:val="DefaultParagraphFont"/>
  </w:style>
  <w:style w:type="character" w:customStyle="1" w:styleId="cat-FIOgrp-22rplc-27">
    <w:name w:val="cat-FIO grp-22 rplc-27"/>
    <w:basedOn w:val="DefaultParagraphFont"/>
  </w:style>
  <w:style w:type="character" w:customStyle="1" w:styleId="cat-Sumgrp-24rplc-28">
    <w:name w:val="cat-Sum grp-24 rplc-28"/>
    <w:basedOn w:val="DefaultParagraphFont"/>
  </w:style>
  <w:style w:type="character" w:customStyle="1" w:styleId="cat-Dategrp-16rplc-29">
    <w:name w:val="cat-Date grp-16 rplc-29"/>
    <w:basedOn w:val="DefaultParagraphFont"/>
  </w:style>
  <w:style w:type="character" w:customStyle="1" w:styleId="cat-Dategrp-17rplc-30">
    <w:name w:val="cat-Date grp-17 rplc-30"/>
    <w:basedOn w:val="DefaultParagraphFont"/>
  </w:style>
  <w:style w:type="character" w:customStyle="1" w:styleId="cat-FIOgrp-22rplc-31">
    <w:name w:val="cat-FIO grp-22 rplc-31"/>
    <w:basedOn w:val="DefaultParagraphFont"/>
  </w:style>
  <w:style w:type="character" w:customStyle="1" w:styleId="cat-OrganizationNamegrp-27rplc-32">
    <w:name w:val="cat-OrganizationName grp-27 rplc-32"/>
    <w:basedOn w:val="DefaultParagraphFont"/>
  </w:style>
  <w:style w:type="character" w:customStyle="1" w:styleId="cat-Dategrp-18rplc-33">
    <w:name w:val="cat-Date grp-18 rplc-33"/>
    <w:basedOn w:val="DefaultParagraphFont"/>
  </w:style>
  <w:style w:type="character" w:customStyle="1" w:styleId="cat-OrganizationNamegrp-27rplc-34">
    <w:name w:val="cat-OrganizationName grp-27 rplc-34"/>
    <w:basedOn w:val="DefaultParagraphFont"/>
  </w:style>
  <w:style w:type="character" w:customStyle="1" w:styleId="cat-FIOgrp-22rplc-35">
    <w:name w:val="cat-FIO grp-22 rplc-35"/>
    <w:basedOn w:val="DefaultParagraphFont"/>
  </w:style>
  <w:style w:type="character" w:customStyle="1" w:styleId="cat-Addressgrp-8rplc-36">
    <w:name w:val="cat-Address grp-8 rplc-36"/>
    <w:basedOn w:val="DefaultParagraphFont"/>
  </w:style>
  <w:style w:type="character" w:customStyle="1" w:styleId="cat-Dategrp-13rplc-37">
    <w:name w:val="cat-Date grp-13 rplc-37"/>
    <w:basedOn w:val="DefaultParagraphFont"/>
  </w:style>
  <w:style w:type="character" w:customStyle="1" w:styleId="cat-Addressgrp-8rplc-38">
    <w:name w:val="cat-Address grp-8 rplc-38"/>
    <w:basedOn w:val="DefaultParagraphFont"/>
  </w:style>
  <w:style w:type="character" w:customStyle="1" w:styleId="cat-OrganizationNamegrp-27rplc-39">
    <w:name w:val="cat-OrganizationName grp-27 rplc-39"/>
    <w:basedOn w:val="DefaultParagraphFont"/>
  </w:style>
  <w:style w:type="character" w:customStyle="1" w:styleId="cat-OrganizationNamegrp-27rplc-40">
    <w:name w:val="cat-OrganizationName grp-27 rplc-40"/>
    <w:basedOn w:val="DefaultParagraphFont"/>
  </w:style>
  <w:style w:type="character" w:customStyle="1" w:styleId="cat-Addressgrp-10rplc-41">
    <w:name w:val="cat-Address grp-10 rplc-41"/>
    <w:basedOn w:val="DefaultParagraphFont"/>
  </w:style>
  <w:style w:type="character" w:customStyle="1" w:styleId="cat-OrganizationNamegrp-27rplc-42">
    <w:name w:val="cat-OrganizationName grp-27 rplc-42"/>
    <w:basedOn w:val="DefaultParagraphFont"/>
  </w:style>
  <w:style w:type="character" w:customStyle="1" w:styleId="cat-FIOgrp-22rplc-43">
    <w:name w:val="cat-FIO grp-22 rplc-43"/>
    <w:basedOn w:val="DefaultParagraphFont"/>
  </w:style>
  <w:style w:type="character" w:customStyle="1" w:styleId="cat-Dategrp-18rplc-44">
    <w:name w:val="cat-Date grp-18 rplc-44"/>
    <w:basedOn w:val="DefaultParagraphFont"/>
  </w:style>
  <w:style w:type="character" w:customStyle="1" w:styleId="cat-OrganizationNamegrp-27rplc-45">
    <w:name w:val="cat-OrganizationName grp-27 rplc-45"/>
    <w:basedOn w:val="DefaultParagraphFont"/>
  </w:style>
  <w:style w:type="character" w:customStyle="1" w:styleId="cat-Dategrp-18rplc-46">
    <w:name w:val="cat-Date grp-18 rplc-46"/>
    <w:basedOn w:val="DefaultParagraphFont"/>
  </w:style>
  <w:style w:type="character" w:customStyle="1" w:styleId="cat-Dategrp-13rplc-47">
    <w:name w:val="cat-Date grp-13 rplc-47"/>
    <w:basedOn w:val="DefaultParagraphFont"/>
  </w:style>
  <w:style w:type="character" w:customStyle="1" w:styleId="cat-Dategrp-15rplc-48">
    <w:name w:val="cat-Date grp-15 rplc-48"/>
    <w:basedOn w:val="DefaultParagraphFont"/>
  </w:style>
  <w:style w:type="character" w:customStyle="1" w:styleId="cat-OrganizationNamegrp-28rplc-49">
    <w:name w:val="cat-OrganizationName grp-28 rplc-49"/>
    <w:basedOn w:val="DefaultParagraphFont"/>
  </w:style>
  <w:style w:type="character" w:customStyle="1" w:styleId="cat-Dategrp-17rplc-50">
    <w:name w:val="cat-Date grp-17 rplc-50"/>
    <w:basedOn w:val="DefaultParagraphFont"/>
  </w:style>
  <w:style w:type="character" w:customStyle="1" w:styleId="cat-FIOgrp-22rplc-51">
    <w:name w:val="cat-FIO grp-22 rplc-51"/>
    <w:basedOn w:val="DefaultParagraphFont"/>
  </w:style>
  <w:style w:type="character" w:customStyle="1" w:styleId="cat-FIOgrp-22rplc-52">
    <w:name w:val="cat-FIO grp-22 rplc-52"/>
    <w:basedOn w:val="DefaultParagraphFont"/>
  </w:style>
  <w:style w:type="character" w:customStyle="1" w:styleId="cat-FIOgrp-22rplc-53">
    <w:name w:val="cat-FIO grp-22 rplc-53"/>
    <w:basedOn w:val="DefaultParagraphFont"/>
  </w:style>
  <w:style w:type="character" w:customStyle="1" w:styleId="cat-FIOgrp-22rplc-54">
    <w:name w:val="cat-FIO grp-22 rplc-54"/>
    <w:basedOn w:val="DefaultParagraphFont"/>
  </w:style>
  <w:style w:type="character" w:customStyle="1" w:styleId="cat-OrganizationNamegrp-27rplc-55">
    <w:name w:val="cat-OrganizationName grp-27 rplc-55"/>
    <w:basedOn w:val="DefaultParagraphFont"/>
  </w:style>
  <w:style w:type="character" w:customStyle="1" w:styleId="cat-FIOgrp-21rplc-56">
    <w:name w:val="cat-FIO grp-21 rplc-56"/>
    <w:basedOn w:val="DefaultParagraphFont"/>
  </w:style>
  <w:style w:type="character" w:customStyle="1" w:styleId="cat-ExternalSystemDefinedgrp-30rplc-57">
    <w:name w:val="cat-ExternalSystemDefined grp-30 rplc-57"/>
    <w:basedOn w:val="DefaultParagraphFont"/>
  </w:style>
  <w:style w:type="character" w:customStyle="1" w:styleId="cat-PassportDatagrp-26rplc-58">
    <w:name w:val="cat-PassportData grp-26 rplc-58"/>
    <w:basedOn w:val="DefaultParagraphFont"/>
  </w:style>
  <w:style w:type="character" w:customStyle="1" w:styleId="cat-Addressgrp-1rplc-59">
    <w:name w:val="cat-Address grp-1 rplc-59"/>
    <w:basedOn w:val="DefaultParagraphFont"/>
  </w:style>
  <w:style w:type="character" w:customStyle="1" w:styleId="cat-Addressgrp-11rplc-60">
    <w:name w:val="cat-Address grp-11 rplc-60"/>
    <w:basedOn w:val="DefaultParagraphFont"/>
  </w:style>
  <w:style w:type="character" w:customStyle="1" w:styleId="cat-Addressgrp-1rplc-61">
    <w:name w:val="cat-Address grp-1 rplc-61"/>
    <w:basedOn w:val="DefaultParagraphFont"/>
  </w:style>
  <w:style w:type="character" w:customStyle="1" w:styleId="cat-Addressgrp-2rplc-62">
    <w:name w:val="cat-Address grp-2 rplc-62"/>
    <w:basedOn w:val="DefaultParagraphFont"/>
  </w:style>
  <w:style w:type="character" w:customStyle="1" w:styleId="cat-Addressgrp-1rplc-63">
    <w:name w:val="cat-Address grp-1 rplc-63"/>
    <w:basedOn w:val="DefaultParagraphFont"/>
  </w:style>
  <w:style w:type="character" w:customStyle="1" w:styleId="cat-FIOgrp-23rplc-64">
    <w:name w:val="cat-FIO grp-23 rplc-6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