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172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right="23"/>
        <w:rPr>
          <w:sz w:val="26"/>
          <w:szCs w:val="26"/>
        </w:rPr>
      </w:pP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Самсонова В.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пенсионера, женатого,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8.37 Кодекса об административных правонарушениях Российской Федерации,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Style w:val="cat-Dategrp-9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0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добычу (вылов) водных биологических ресурсов с помощью спиннинговых удилищ: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GLAUCUS 5005 х черного цвета с катушкой GEAR RATION </w:t>
      </w:r>
      <w:r>
        <w:rPr>
          <w:rStyle w:val="cat-Timegrp-21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 одним крючком; CARBON CARP </w:t>
      </w:r>
      <w:r>
        <w:rPr>
          <w:rFonts w:ascii="Times New Roman" w:eastAsia="Times New Roman" w:hAnsi="Times New Roman" w:cs="Times New Roman"/>
          <w:sz w:val="26"/>
          <w:szCs w:val="26"/>
        </w:rPr>
        <w:t>Fele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390 с катушкой серого цвета ЕР4000 и с одним крючком; DIAMOND CARP 390 с катушкой серого цвета ЕР4000 и с одним крючком; CARBON CARP </w:t>
      </w:r>
      <w:r>
        <w:rPr>
          <w:rFonts w:ascii="Times New Roman" w:eastAsia="Times New Roman" w:hAnsi="Times New Roman" w:cs="Times New Roman"/>
          <w:sz w:val="26"/>
          <w:szCs w:val="26"/>
        </w:rPr>
        <w:t>Fele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390 с катушкой серого цвета ЕР4000 и с одним крючком;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DIAMOND CARP 390 с катушкой серого цвета EUGENE и с одним крючком: Подсак телескопический. На момент выявления правонарушения водные биологические ресурсы не обнаружены. Своими действиями гр. </w:t>
      </w:r>
      <w:r>
        <w:rPr>
          <w:rStyle w:val="cat-FIOgrp-14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нарушил обязательные требования, предусмотренные п. 52 Прави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рыболовства для Азово-Черноморского </w:t>
      </w:r>
      <w:r>
        <w:rPr>
          <w:rFonts w:ascii="Times New Roman" w:eastAsia="Times New Roman" w:hAnsi="Times New Roman" w:cs="Times New Roman"/>
          <w:sz w:val="26"/>
          <w:szCs w:val="26"/>
        </w:rPr>
        <w:t>рыбохозяйственного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бассейна, утвержденных приказом Минсельхоза РФ № 1 от </w:t>
      </w:r>
      <w:r>
        <w:rPr>
          <w:rStyle w:val="cat-Dategrp-10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Ущерб не причинен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явился, о времени и месте рассмотрения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СМС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>. Каких-либо заявлений и ходатайств мировому судье не представил.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усматривается состав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8.37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именно нарушение правил </w:t>
      </w:r>
      <w:r>
        <w:rPr>
          <w:rFonts w:ascii="Times New Roman" w:eastAsia="Times New Roman" w:hAnsi="Times New Roman" w:cs="Times New Roman"/>
          <w:sz w:val="26"/>
          <w:szCs w:val="26"/>
        </w:rPr>
        <w:t>регламентирующих рыболовство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исключением случаев, предусмотренных частью 2 статьи 8.17 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статьи 8.37 Кодекса об административных правонарушениях Российской Федерации, подтверждается также материалами дела</w:t>
      </w:r>
      <w:r>
        <w:rPr>
          <w:rFonts w:ascii="Times New Roman" w:eastAsia="Times New Roman" w:hAnsi="Times New Roman" w:cs="Times New Roman"/>
          <w:sz w:val="26"/>
          <w:szCs w:val="26"/>
        </w:rPr>
        <w:t>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01/19/151014/70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1-2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ареста товаров, транспортных средств и иных вещей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(л.д.3),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о проведении контрольного (надзорного) мероприятия от </w:t>
      </w:r>
      <w:r>
        <w:rPr>
          <w:rStyle w:val="cat-Dategrp-11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4), фото таблицей к протоколу от </w:t>
      </w:r>
      <w:r>
        <w:rPr>
          <w:rStyle w:val="cat-Dategrp-11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8-11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план-схемой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нарушения от </w:t>
      </w:r>
      <w:r>
        <w:rPr>
          <w:rStyle w:val="cat-Dategrp-11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12), видеоматериалами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иными материалами дела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исследованными мировым судьей в их совокупности в порядке ст.26.11 КоАП РФ.</w:t>
      </w:r>
    </w:p>
    <w:p>
      <w:pPr>
        <w:spacing w:before="0" w:after="0"/>
        <w:ind w:firstLine="54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Вышеприведенные доказательства получили оценку в совокупности с другими материалами дела об административном правонарушении по правилам,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установленным статьей 26.11 КоАП РФ с точки зрения их относимости, допустимости, достоверности и достаточности.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ринимая во внимание </w:t>
      </w:r>
      <w:r>
        <w:rPr>
          <w:rFonts w:ascii="Times New Roman" w:eastAsia="Times New Roman" w:hAnsi="Times New Roman" w:cs="Times New Roman"/>
          <w:sz w:val="26"/>
          <w:szCs w:val="26"/>
        </w:rPr>
        <w:t>характер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личность правонарушителя,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 смягчающие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считаю возможным назначить наказание в пределах санкции, предусмотренной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8.37 Кодекса об административных правонарушениях Российской Федерации в виде административного штрафа без конфискации </w:t>
      </w:r>
      <w:r>
        <w:rPr>
          <w:rFonts w:ascii="Times New Roman" w:eastAsia="Times New Roman" w:hAnsi="Times New Roman" w:cs="Times New Roman"/>
          <w:sz w:val="26"/>
          <w:szCs w:val="26"/>
        </w:rPr>
        <w:t>орудий добычи (вылова) водных биологических ресурсов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8.37,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29.9, 29.10, 29.11 КоАП РФ,</w:t>
      </w:r>
    </w:p>
    <w:p>
      <w:pPr>
        <w:spacing w:before="0" w:after="0"/>
        <w:ind w:right="23"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4"/>
          <w:rFonts w:ascii="Times New Roman" w:eastAsia="Times New Roman" w:hAnsi="Times New Roman" w:cs="Times New Roman"/>
          <w:sz w:val="26"/>
          <w:szCs w:val="26"/>
        </w:rPr>
        <w:t>Самсонова В.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8.37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17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 </w:t>
      </w:r>
      <w:r>
        <w:rPr>
          <w:rFonts w:ascii="Times New Roman" w:eastAsia="Times New Roman" w:hAnsi="Times New Roman" w:cs="Times New Roman"/>
          <w:sz w:val="26"/>
          <w:szCs w:val="26"/>
        </w:rPr>
        <w:t>конфискации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орудий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добычи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вылова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водных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биологических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ресурсов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по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Получатель: УФК по РК (Министерство юстиции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Наименование банка: Отделение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0410760300265001722508110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szCs w:val="26"/>
        </w:rPr>
        <w:t>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Style w:val="cat-FIOgrp-16rplc-48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Timegrp-20rplc-11">
    <w:name w:val="cat-Time grp-20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Timegrp-21rplc-13">
    <w:name w:val="cat-Time grp-21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FIOgrp-12rplc-24">
    <w:name w:val="cat-FIO grp-12 rplc-24"/>
    <w:basedOn w:val="DefaultParagraphFont"/>
  </w:style>
  <w:style w:type="character" w:customStyle="1" w:styleId="cat-ExternalSystemDefinedgrp-30rplc-25">
    <w:name w:val="cat-ExternalSystemDefined grp-30 rplc-25"/>
    <w:basedOn w:val="DefaultParagraphFont"/>
  </w:style>
  <w:style w:type="character" w:customStyle="1" w:styleId="cat-PassportDatagrp-19rplc-26">
    <w:name w:val="cat-PassportData grp-19 rplc-26"/>
    <w:basedOn w:val="DefaultParagraphFont"/>
  </w:style>
  <w:style w:type="character" w:customStyle="1" w:styleId="cat-Sumgrp-17rplc-27">
    <w:name w:val="cat-Sum grp-17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PhoneNumbergrp-23rplc-29">
    <w:name w:val="cat-PhoneNumber grp-23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16rplc-48">
    <w:name w:val="cat-FIO grp-16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