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832201">
        <w:rPr>
          <w:rFonts w:ascii="Times New Roman" w:eastAsia="Times New Roman" w:hAnsi="Times New Roman" w:cs="Times New Roman"/>
          <w:bCs/>
          <w:lang w:eastAsia="ru-RU"/>
        </w:rPr>
        <w:t>214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>Мировой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судья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участка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судебного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района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(</w:t>
      </w:r>
      <w:r w:rsidRPr="00480BCC">
        <w:rPr>
          <w:rFonts w:ascii="Times New Roman" w:eastAsia="Newton-Regular" w:hAnsi="Times New Roman" w:cs="Times New Roman"/>
          <w:lang w:val="uk-UA" w:eastAsia="ar-SA"/>
        </w:rPr>
        <w:t>Бахчисарайский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муниципальный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район) </w:t>
      </w:r>
      <w:r w:rsidRPr="00480BCC">
        <w:rPr>
          <w:rFonts w:ascii="Times New Roman" w:eastAsia="Newton-Regular" w:hAnsi="Times New Roman" w:cs="Times New Roman"/>
          <w:lang w:val="uk-UA" w:eastAsia="ar-SA"/>
        </w:rPr>
        <w:t>Республики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</w:t>
      </w:r>
      <w:r w:rsidRPr="00480BCC">
        <w:rPr>
          <w:rFonts w:ascii="Times New Roman" w:eastAsia="Newton-Regular" w:hAnsi="Times New Roman" w:cs="Times New Roman"/>
          <w:lang w:val="uk-UA" w:eastAsia="ar-SA"/>
        </w:rPr>
        <w:t>Крым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  (298400, г. Бахчисарай, </w:t>
      </w:r>
      <w:r w:rsidRPr="00480BCC">
        <w:rPr>
          <w:rFonts w:ascii="Times New Roman" w:eastAsia="Newton-Regular" w:hAnsi="Times New Roman" w:cs="Times New Roman"/>
          <w:lang w:val="uk-UA" w:eastAsia="ar-SA"/>
        </w:rPr>
        <w:t>ул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 xml:space="preserve">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>У С Т А Н О В И Л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ст.ст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>на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</w:t>
      </w:r>
      <w:r w:rsidRPr="00480BCC">
        <w:rPr>
          <w:rFonts w:ascii="Times New Roman" w:eastAsia="Newton-Regular" w:hAnsi="Times New Roman" w:cs="Times New Roman"/>
          <w:lang w:eastAsia="ru-RU"/>
        </w:rPr>
        <w:t>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4E40F5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2201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