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Дело № 5-26-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76</w:t>
      </w:r>
      <w:r>
        <w:rPr>
          <w:rFonts w:ascii="Times New Roman" w:eastAsia="Times New Roman" w:hAnsi="Times New Roman" w:cs="Times New Roman"/>
          <w:sz w:val="25"/>
          <w:szCs w:val="25"/>
        </w:rPr>
        <w:t>/20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Style w:val="cat-Dategrp-11rplc-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Style w:val="cat-Addressgrp-0rplc-1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 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</w:t>
      </w:r>
      <w:r>
        <w:rPr>
          <w:rFonts w:ascii="Times New Roman" w:eastAsia="Times New Roman" w:hAnsi="Times New Roman" w:cs="Times New Roman"/>
          <w:sz w:val="25"/>
          <w:szCs w:val="25"/>
        </w:rPr>
        <w:t>№26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9rplc-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), рассмотрев дело об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отношении </w:t>
      </w:r>
      <w:r>
        <w:rPr>
          <w:rStyle w:val="cat-FIOgrp-18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5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4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зарегистрированного по адресу: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фактически </w:t>
      </w:r>
      <w:r>
        <w:rPr>
          <w:rFonts w:ascii="Times New Roman" w:eastAsia="Times New Roman" w:hAnsi="Times New Roman" w:cs="Times New Roman"/>
          <w:sz w:val="26"/>
          <w:szCs w:val="26"/>
        </w:rPr>
        <w:t>проживающего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5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совершении административного правонарушения,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>ч.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 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6.9 Кодекса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 административных правонарушениях,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Style w:val="cat-Dategrp-12rplc-11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Style w:val="cat-Timegrp-26rplc-12"/>
          <w:rFonts w:ascii="Times New Roman" w:eastAsia="Times New Roman" w:hAnsi="Times New Roman" w:cs="Times New Roman"/>
          <w:sz w:val="25"/>
          <w:szCs w:val="25"/>
        </w:rPr>
        <w:t>время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0rplc-1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находясь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адресу: </w:t>
      </w:r>
      <w:r>
        <w:rPr>
          <w:rStyle w:val="cat-Addressgrp-6rplc-1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 выполнил законного требования уполномоченного должностного лица о прохождении медицинского освидетельствования в связи с наличием достаточных оснований полагать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 употреблении </w:t>
      </w:r>
      <w:r>
        <w:rPr>
          <w:rStyle w:val="cat-FIOgrp-20rplc-1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наркотических средства или психотропных веществ без назначения врача либо новых потенциально опасны</w:t>
      </w:r>
      <w:r>
        <w:rPr>
          <w:rFonts w:ascii="Times New Roman" w:eastAsia="Times New Roman" w:hAnsi="Times New Roman" w:cs="Times New Roman"/>
          <w:sz w:val="25"/>
          <w:szCs w:val="25"/>
        </w:rPr>
        <w:t>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психоактивных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веществ.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ходе рассмотрения дела об административном правонарушении </w:t>
      </w:r>
      <w:r>
        <w:rPr>
          <w:rStyle w:val="cat-FIOgrp-20rplc-1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свою вину признал.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Пояснил, что от прохождения медицинского освидетельствования на состояние опьянения отказался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Помимо признания, вина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FIOgrp-20rplc-17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вышеуказанного 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подтверждается: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  <w:sz w:val="25"/>
          <w:szCs w:val="25"/>
        </w:rPr>
        <w:t>345441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Dategrp-13rplc-18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рапортом </w:t>
      </w:r>
      <w:r>
        <w:rPr>
          <w:rFonts w:ascii="Times New Roman" w:eastAsia="Times New Roman" w:hAnsi="Times New Roman" w:cs="Times New Roman"/>
          <w:sz w:val="25"/>
          <w:szCs w:val="25"/>
        </w:rPr>
        <w:t>начальника ОКОН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ОМВД России по </w:t>
      </w:r>
      <w:r>
        <w:rPr>
          <w:rStyle w:val="cat-Addressgrp-7rplc-19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капитана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полиции </w:t>
      </w:r>
      <w:r>
        <w:rPr>
          <w:rStyle w:val="cat-FIOgrp-21rplc-20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протоколом 82 12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</w:t>
      </w:r>
      <w:r>
        <w:rPr>
          <w:rFonts w:ascii="Times New Roman" w:eastAsia="Times New Roman" w:hAnsi="Times New Roman" w:cs="Times New Roman"/>
          <w:sz w:val="25"/>
          <w:szCs w:val="25"/>
        </w:rPr>
        <w:t>2981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направлении </w:t>
      </w:r>
      <w:r>
        <w:rPr>
          <w:rStyle w:val="cat-FIOgrp-20rplc-21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медицинско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освидетельствовани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 состояние опьянения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Style w:val="cat-Dategrp-14rplc-22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(л.д.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письменными объяснениями </w:t>
      </w:r>
      <w:r>
        <w:rPr>
          <w:rStyle w:val="cat-FIOgrp-20rplc-2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Style w:val="cat-Dategrp-15rplc-24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сведениями о привлечении </w:t>
      </w:r>
      <w:r>
        <w:rPr>
          <w:rStyle w:val="cat-FIOgrp-20rplc-2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 ответственности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).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Заслушав пояснения лица, привлекаемого к административной ответственности, проанализировав и оценив представленные доказательства, мировой судья считает, что в действиях </w:t>
      </w:r>
      <w:r>
        <w:rPr>
          <w:rStyle w:val="cat-FIOgrp-20rplc-2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имеется состав административного правонарушения, предусмотренного частью 1 статьи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6.9 Кодекса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Российской Федерации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об административных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правонарушениях - </w:t>
      </w:r>
      <w:r>
        <w:rPr>
          <w:rFonts w:ascii="Times New Roman" w:eastAsia="Times New Roman" w:hAnsi="Times New Roman" w:cs="Times New Roman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sz w:val="25"/>
          <w:szCs w:val="25"/>
        </w:rPr>
        <w:t>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наркотические средства или психотропные вещества без назначения врача либо новые потенциально опасные </w:t>
      </w:r>
      <w:r>
        <w:rPr>
          <w:rFonts w:ascii="Times New Roman" w:eastAsia="Times New Roman" w:hAnsi="Times New Roman" w:cs="Times New Roman"/>
          <w:sz w:val="25"/>
          <w:szCs w:val="25"/>
        </w:rPr>
        <w:t>психоактивные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вещества</w:t>
      </w:r>
      <w:r>
        <w:rPr>
          <w:rFonts w:ascii="Times New Roman" w:eastAsia="Times New Roman" w:hAnsi="Times New Roman" w:cs="Times New Roman"/>
          <w:sz w:val="25"/>
          <w:szCs w:val="25"/>
        </w:rPr>
        <w:t>, ввиду чего он подлежит признанию виновным в совершении указанного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административного наказания учитывается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характер совершенного </w:t>
      </w:r>
      <w:r>
        <w:rPr>
          <w:rStyle w:val="cat-FIOgrp-20rplc-27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правонарушения, личность правонарушителя, его имущественное положение, обстоятельства смягчающие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административную ответственность – признание вины, раскаяние в содеянном, </w:t>
      </w:r>
      <w:r>
        <w:rPr>
          <w:rFonts w:ascii="Times New Roman" w:eastAsia="Times New Roman" w:hAnsi="Times New Roman" w:cs="Times New Roman"/>
          <w:sz w:val="25"/>
          <w:szCs w:val="25"/>
        </w:rPr>
        <w:t>отсутствие обстоятельств,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отягчающ</w:t>
      </w:r>
      <w:r>
        <w:rPr>
          <w:rFonts w:ascii="Times New Roman" w:eastAsia="Times New Roman" w:hAnsi="Times New Roman" w:cs="Times New Roman"/>
          <w:sz w:val="25"/>
          <w:szCs w:val="25"/>
        </w:rPr>
        <w:t>их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</w:t>
      </w:r>
      <w:r>
        <w:rPr>
          <w:rFonts w:ascii="Times New Roman" w:eastAsia="Times New Roman" w:hAnsi="Times New Roman" w:cs="Times New Roman"/>
          <w:sz w:val="25"/>
          <w:szCs w:val="25"/>
        </w:rPr>
        <w:t>ую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ответственность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изложенного,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считает, что к нему подлежит применению мера наказания в виде административного штрафа.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 ч.2.1 ст.4.1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Кодекса Российской Федерации об административных правонарушениях при назначении административного наказания за совершение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административных правонарушений в области законодательства о наркотических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средствах, психотропных веществах и </w:t>
      </w:r>
      <w:r>
        <w:rPr>
          <w:rFonts w:ascii="Times New Roman" w:eastAsia="Times New Roman" w:hAnsi="Times New Roman" w:cs="Times New Roman"/>
          <w:sz w:val="25"/>
          <w:szCs w:val="25"/>
        </w:rPr>
        <w:t>прекурсорах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лицу, признанному больным наркоманией либо потребляющему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наркотические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средства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или психотропные вещества без назначения врача, судья может возложить на такое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обязанность пройти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диагностику, профилактические мероприятия, лечение от наркомании 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(или) медицинскую и (или) социальную реабилитацию в связи с потреблением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наркотических средств или психотропных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веществ без назначения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врача. </w:t>
      </w:r>
      <w:r>
        <w:rPr>
          <w:rFonts w:ascii="Times New Roman" w:eastAsia="Times New Roman" w:hAnsi="Times New Roman" w:cs="Times New Roman"/>
          <w:sz w:val="25"/>
          <w:szCs w:val="25"/>
        </w:rPr>
        <w:t>Контроль за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ч.2 ст.29.10 Кодекса Российской Федерации об административных правонарушениях при назначении административного наказания с возложением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rFonts w:ascii="Times New Roman" w:eastAsia="Times New Roman" w:hAnsi="Times New Roman" w:cs="Times New Roman"/>
          <w:sz w:val="25"/>
          <w:szCs w:val="25"/>
        </w:rPr>
        <w:t>психоактивных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веществ в постановлении по делу об административном правонарушении судья устанавливает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срок, в течение которого лицо обязано обратиться в соответствующие медицинскую организацию или учреждение социальной реабилитации.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Указанный срок исчисляется со дня вступления в законную силу постановления по делу об административном правонарушении.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Постановлением Правительства Российской федерации от </w:t>
      </w:r>
      <w:r>
        <w:rPr>
          <w:rStyle w:val="cat-Dategrp-16rplc-28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484 «Об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 функции контроля за исполнением лицом возложенной на него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судом обязанности, возложены на органы по </w:t>
      </w:r>
      <w:r>
        <w:rPr>
          <w:rFonts w:ascii="Times New Roman" w:eastAsia="Times New Roman" w:hAnsi="Times New Roman" w:cs="Times New Roman"/>
          <w:sz w:val="25"/>
          <w:szCs w:val="25"/>
        </w:rPr>
        <w:t>контролю за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оборотом наркотических средств и психотропных веществ.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мировой судья считает, что на </w:t>
      </w:r>
      <w:r>
        <w:rPr>
          <w:rStyle w:val="cat-FIOgrp-20rplc-29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целесообразно возложить обязанность прохождения диагностики, профилактических мероприятий для определения необходимости лечения от наркомании и дальнейшей медицинской реабилитации.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Руководствуясь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ч.1 ст.6.9,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29.9 - 29.11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Кодекса Российской Федерации об административных правонарушениях,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Style w:val="cat-FIOgrp-18rplc-3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5rplc-3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5rplc-3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виновным в совершении административного правонарушения, предусмотренного частью 1 статьи 6.</w:t>
      </w:r>
      <w:r>
        <w:rPr>
          <w:rFonts w:ascii="Times New Roman" w:eastAsia="Times New Roman" w:hAnsi="Times New Roman" w:cs="Times New Roman"/>
          <w:sz w:val="25"/>
          <w:szCs w:val="25"/>
        </w:rPr>
        <w:t>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Кодекса Российской Федерации об административных правонарушениях, и назначить ему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наказание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в виде штрафа в размере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Sumgrp-23rplc-33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перечислять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ИНН </w:t>
      </w:r>
      <w:r>
        <w:rPr>
          <w:rStyle w:val="cat-PhoneNumbergrp-27rplc-34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КПП </w:t>
      </w:r>
      <w:r>
        <w:rPr>
          <w:rStyle w:val="cat-PhoneNumbergrp-28rplc-35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ОГРН 1149102019164, Юридический адрес: </w:t>
      </w:r>
      <w:r>
        <w:rPr>
          <w:rStyle w:val="cat-Addressgrp-8rplc-36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Addressgrp-8rplc-37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60-летия СССР, 28,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Банковские реквизиты: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Получатель: УФК по РК (Министерство юстиции </w:t>
      </w:r>
      <w:r>
        <w:rPr>
          <w:rStyle w:val="cat-Addressgrp-1rplc-38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Наименование банка: Отделение </w:t>
      </w:r>
      <w:r>
        <w:rPr>
          <w:rStyle w:val="cat-Addressgrp-1rplc-39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Банка России//УФК по </w:t>
      </w:r>
      <w:r>
        <w:rPr>
          <w:rStyle w:val="cat-Addressgrp-9rplc-40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БИК </w:t>
      </w:r>
      <w:r>
        <w:rPr>
          <w:rStyle w:val="cat-PhoneNumbergrp-29rplc-41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40102810645370000035,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Казначейский счет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03100643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>0000017500,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Лицевой счет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PhoneNumbergrp-30rplc-42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УФК по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Код Сводного реестра </w:t>
      </w:r>
      <w:r>
        <w:rPr>
          <w:rStyle w:val="cat-PhoneNumbergrp-31rplc-44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ОКТМО </w:t>
      </w:r>
      <w:r>
        <w:rPr>
          <w:rStyle w:val="cat-PhoneNumbergrp-32rplc-45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КБК </w:t>
      </w:r>
      <w:r>
        <w:rPr>
          <w:rStyle w:val="cat-PhoneNumbergrp-33rplc-46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PhoneNumbergrp-34rplc-47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>, УИН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0410760300265002762506161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48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49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Addressgrp-10rplc-50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отсутствии документа, свидетельствующего об уплате административного штрафа, по истечении указанного срока,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Возложить на </w:t>
      </w:r>
      <w:r>
        <w:rPr>
          <w:rStyle w:val="cat-FIOgrp-20rplc-51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обязанность в 30-дневный срок с момента вступления в законную силу настоящего постановления пройти диагностику в диспансерном отделении </w:t>
      </w:r>
      <w:r>
        <w:rPr>
          <w:rStyle w:val="cat-Addressgrp-7rplc-5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ГБУЗ РК «КНПЦН» в связи с потреблением наркотических средств без назначения врача, с целью определения возможного заболевания, связанного с употреблением наркотических средств, определения необходимого лечения от наркомании и (или) медицинской и (или) социальной реабилитации.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Контроль за исполнением лицом данной обязанности в соответствии с Постановлением Правительства РФ от </w:t>
      </w:r>
      <w:r>
        <w:rPr>
          <w:rStyle w:val="cat-Dategrp-17rplc-53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484 «Об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» возложить на ОМВД России по </w:t>
      </w:r>
      <w:r>
        <w:rPr>
          <w:rStyle w:val="cat-Addressgrp-7rplc-5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Бахчисарайский районный суд </w:t>
      </w:r>
      <w:r>
        <w:rPr>
          <w:rStyle w:val="cat-Addressgrp-1rplc-5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56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57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его копии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</w:t>
      </w:r>
      <w:r>
        <w:rPr>
          <w:rStyle w:val="cat-FIOgrp-22rplc-58"/>
          <w:rFonts w:ascii="Times New Roman" w:eastAsia="Times New Roman" w:hAnsi="Times New Roman" w:cs="Times New Roman"/>
          <w:sz w:val="25"/>
          <w:szCs w:val="25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1rplc-0">
    <w:name w:val="cat-Date grp-11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9rplc-4">
    <w:name w:val="cat-FIO grp-19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8rplc-6">
    <w:name w:val="cat-FIO grp-18 rplc-6"/>
    <w:basedOn w:val="DefaultParagraphFont"/>
  </w:style>
  <w:style w:type="character" w:customStyle="1" w:styleId="cat-ExternalSystemDefinedgrp-35rplc-7">
    <w:name w:val="cat-ExternalSystemDefined grp-35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Dategrp-12rplc-11">
    <w:name w:val="cat-Date grp-12 rplc-11"/>
    <w:basedOn w:val="DefaultParagraphFont"/>
  </w:style>
  <w:style w:type="character" w:customStyle="1" w:styleId="cat-Timegrp-26rplc-12">
    <w:name w:val="cat-Time grp-26 rplc-12"/>
    <w:basedOn w:val="DefaultParagraphFont"/>
  </w:style>
  <w:style w:type="character" w:customStyle="1" w:styleId="cat-FIOgrp-20rplc-13">
    <w:name w:val="cat-FIO grp-20 rplc-13"/>
    <w:basedOn w:val="DefaultParagraphFont"/>
  </w:style>
  <w:style w:type="character" w:customStyle="1" w:styleId="cat-Addressgrp-6rplc-14">
    <w:name w:val="cat-Address grp-6 rplc-14"/>
    <w:basedOn w:val="DefaultParagraphFont"/>
  </w:style>
  <w:style w:type="character" w:customStyle="1" w:styleId="cat-FIOgrp-20rplc-15">
    <w:name w:val="cat-FIO grp-20 rplc-15"/>
    <w:basedOn w:val="DefaultParagraphFont"/>
  </w:style>
  <w:style w:type="character" w:customStyle="1" w:styleId="cat-FIOgrp-20rplc-16">
    <w:name w:val="cat-FIO grp-20 rplc-16"/>
    <w:basedOn w:val="DefaultParagraphFont"/>
  </w:style>
  <w:style w:type="character" w:customStyle="1" w:styleId="cat-FIOgrp-20rplc-17">
    <w:name w:val="cat-FIO grp-20 rplc-17"/>
    <w:basedOn w:val="DefaultParagraphFont"/>
  </w:style>
  <w:style w:type="character" w:customStyle="1" w:styleId="cat-Dategrp-13rplc-18">
    <w:name w:val="cat-Date grp-13 rplc-18"/>
    <w:basedOn w:val="DefaultParagraphFont"/>
  </w:style>
  <w:style w:type="character" w:customStyle="1" w:styleId="cat-Addressgrp-7rplc-19">
    <w:name w:val="cat-Address grp-7 rplc-19"/>
    <w:basedOn w:val="DefaultParagraphFont"/>
  </w:style>
  <w:style w:type="character" w:customStyle="1" w:styleId="cat-FIOgrp-21rplc-20">
    <w:name w:val="cat-FIO grp-21 rplc-20"/>
    <w:basedOn w:val="DefaultParagraphFont"/>
  </w:style>
  <w:style w:type="character" w:customStyle="1" w:styleId="cat-FIOgrp-20rplc-21">
    <w:name w:val="cat-FIO grp-20 rplc-21"/>
    <w:basedOn w:val="DefaultParagraphFont"/>
  </w:style>
  <w:style w:type="character" w:customStyle="1" w:styleId="cat-Dategrp-14rplc-22">
    <w:name w:val="cat-Date grp-14 rplc-22"/>
    <w:basedOn w:val="DefaultParagraphFont"/>
  </w:style>
  <w:style w:type="character" w:customStyle="1" w:styleId="cat-FIOgrp-20rplc-23">
    <w:name w:val="cat-FIO grp-20 rplc-23"/>
    <w:basedOn w:val="DefaultParagraphFont"/>
  </w:style>
  <w:style w:type="character" w:customStyle="1" w:styleId="cat-Dategrp-15rplc-24">
    <w:name w:val="cat-Date grp-15 rplc-24"/>
    <w:basedOn w:val="DefaultParagraphFont"/>
  </w:style>
  <w:style w:type="character" w:customStyle="1" w:styleId="cat-FIOgrp-20rplc-25">
    <w:name w:val="cat-FIO grp-20 rplc-25"/>
    <w:basedOn w:val="DefaultParagraphFont"/>
  </w:style>
  <w:style w:type="character" w:customStyle="1" w:styleId="cat-FIOgrp-20rplc-26">
    <w:name w:val="cat-FIO grp-20 rplc-26"/>
    <w:basedOn w:val="DefaultParagraphFont"/>
  </w:style>
  <w:style w:type="character" w:customStyle="1" w:styleId="cat-FIOgrp-20rplc-27">
    <w:name w:val="cat-FIO grp-20 rplc-27"/>
    <w:basedOn w:val="DefaultParagraphFont"/>
  </w:style>
  <w:style w:type="character" w:customStyle="1" w:styleId="cat-Dategrp-16rplc-28">
    <w:name w:val="cat-Date grp-16 rplc-28"/>
    <w:basedOn w:val="DefaultParagraphFont"/>
  </w:style>
  <w:style w:type="character" w:customStyle="1" w:styleId="cat-FIOgrp-20rplc-29">
    <w:name w:val="cat-FIO grp-20 rplc-29"/>
    <w:basedOn w:val="DefaultParagraphFont"/>
  </w:style>
  <w:style w:type="character" w:customStyle="1" w:styleId="cat-FIOgrp-18rplc-30">
    <w:name w:val="cat-FIO grp-18 rplc-30"/>
    <w:basedOn w:val="DefaultParagraphFont"/>
  </w:style>
  <w:style w:type="character" w:customStyle="1" w:styleId="cat-ExternalSystemDefinedgrp-35rplc-31">
    <w:name w:val="cat-ExternalSystemDefined grp-35 rplc-31"/>
    <w:basedOn w:val="DefaultParagraphFont"/>
  </w:style>
  <w:style w:type="character" w:customStyle="1" w:styleId="cat-PassportDatagrp-25rplc-32">
    <w:name w:val="cat-PassportData grp-25 rplc-32"/>
    <w:basedOn w:val="DefaultParagraphFont"/>
  </w:style>
  <w:style w:type="character" w:customStyle="1" w:styleId="cat-Sumgrp-23rplc-33">
    <w:name w:val="cat-Sum grp-23 rplc-33"/>
    <w:basedOn w:val="DefaultParagraphFont"/>
  </w:style>
  <w:style w:type="character" w:customStyle="1" w:styleId="cat-PhoneNumbergrp-27rplc-34">
    <w:name w:val="cat-PhoneNumber grp-27 rplc-34"/>
    <w:basedOn w:val="DefaultParagraphFont"/>
  </w:style>
  <w:style w:type="character" w:customStyle="1" w:styleId="cat-PhoneNumbergrp-28rplc-35">
    <w:name w:val="cat-PhoneNumber grp-28 rplc-35"/>
    <w:basedOn w:val="DefaultParagraphFont"/>
  </w:style>
  <w:style w:type="character" w:customStyle="1" w:styleId="cat-Addressgrp-8rplc-36">
    <w:name w:val="cat-Address grp-8 rplc-36"/>
    <w:basedOn w:val="DefaultParagraphFont"/>
  </w:style>
  <w:style w:type="character" w:customStyle="1" w:styleId="cat-Addressgrp-8rplc-37">
    <w:name w:val="cat-Address grp-8 rplc-37"/>
    <w:basedOn w:val="DefaultParagraphFont"/>
  </w:style>
  <w:style w:type="character" w:customStyle="1" w:styleId="cat-Addressgrp-1rplc-38">
    <w:name w:val="cat-Address grp-1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9rplc-40">
    <w:name w:val="cat-Address grp-9 rplc-40"/>
    <w:basedOn w:val="DefaultParagraphFont"/>
  </w:style>
  <w:style w:type="character" w:customStyle="1" w:styleId="cat-PhoneNumbergrp-29rplc-41">
    <w:name w:val="cat-PhoneNumber grp-29 rplc-41"/>
    <w:basedOn w:val="DefaultParagraphFont"/>
  </w:style>
  <w:style w:type="character" w:customStyle="1" w:styleId="cat-PhoneNumbergrp-30rplc-42">
    <w:name w:val="cat-PhoneNumber grp-30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PhoneNumbergrp-31rplc-44">
    <w:name w:val="cat-PhoneNumber grp-31 rplc-44"/>
    <w:basedOn w:val="DefaultParagraphFont"/>
  </w:style>
  <w:style w:type="character" w:customStyle="1" w:styleId="cat-PhoneNumbergrp-32rplc-45">
    <w:name w:val="cat-PhoneNumber grp-32 rplc-45"/>
    <w:basedOn w:val="DefaultParagraphFont"/>
  </w:style>
  <w:style w:type="character" w:customStyle="1" w:styleId="cat-PhoneNumbergrp-33rplc-46">
    <w:name w:val="cat-PhoneNumber grp-33 rplc-46"/>
    <w:basedOn w:val="DefaultParagraphFont"/>
  </w:style>
  <w:style w:type="character" w:customStyle="1" w:styleId="cat-PhoneNumbergrp-34rplc-47">
    <w:name w:val="cat-PhoneNumber grp-34 rplc-47"/>
    <w:basedOn w:val="DefaultParagraphFont"/>
  </w:style>
  <w:style w:type="character" w:customStyle="1" w:styleId="cat-Addressgrp-2rplc-48">
    <w:name w:val="cat-Address grp-2 rplc-48"/>
    <w:basedOn w:val="DefaultParagraphFont"/>
  </w:style>
  <w:style w:type="character" w:customStyle="1" w:styleId="cat-Addressgrp-1rplc-49">
    <w:name w:val="cat-Address grp-1 rplc-49"/>
    <w:basedOn w:val="DefaultParagraphFont"/>
  </w:style>
  <w:style w:type="character" w:customStyle="1" w:styleId="cat-Addressgrp-10rplc-50">
    <w:name w:val="cat-Address grp-10 rplc-50"/>
    <w:basedOn w:val="DefaultParagraphFont"/>
  </w:style>
  <w:style w:type="character" w:customStyle="1" w:styleId="cat-FIOgrp-20rplc-51">
    <w:name w:val="cat-FIO grp-20 rplc-51"/>
    <w:basedOn w:val="DefaultParagraphFont"/>
  </w:style>
  <w:style w:type="character" w:customStyle="1" w:styleId="cat-Addressgrp-7rplc-52">
    <w:name w:val="cat-Address grp-7 rplc-52"/>
    <w:basedOn w:val="DefaultParagraphFont"/>
  </w:style>
  <w:style w:type="character" w:customStyle="1" w:styleId="cat-Dategrp-17rplc-53">
    <w:name w:val="cat-Date grp-17 rplc-53"/>
    <w:basedOn w:val="DefaultParagraphFont"/>
  </w:style>
  <w:style w:type="character" w:customStyle="1" w:styleId="cat-Addressgrp-7rplc-54">
    <w:name w:val="cat-Address grp-7 rplc-54"/>
    <w:basedOn w:val="DefaultParagraphFont"/>
  </w:style>
  <w:style w:type="character" w:customStyle="1" w:styleId="cat-Addressgrp-1rplc-55">
    <w:name w:val="cat-Address grp-1 rplc-55"/>
    <w:basedOn w:val="DefaultParagraphFont"/>
  </w:style>
  <w:style w:type="character" w:customStyle="1" w:styleId="cat-Addressgrp-2rplc-56">
    <w:name w:val="cat-Address grp-2 rplc-56"/>
    <w:basedOn w:val="DefaultParagraphFont"/>
  </w:style>
  <w:style w:type="character" w:customStyle="1" w:styleId="cat-Addressgrp-1rplc-57">
    <w:name w:val="cat-Address grp-1 rplc-57"/>
    <w:basedOn w:val="DefaultParagraphFont"/>
  </w:style>
  <w:style w:type="character" w:customStyle="1" w:styleId="cat-FIOgrp-22rplc-58">
    <w:name w:val="cat-FIO grp-22 rplc-5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