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5-26-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left="284" w:right="2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Style w:val="cat-Dategrp-5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участка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26 </w:t>
      </w:r>
      <w:r>
        <w:rPr>
          <w:rFonts w:ascii="Times New Roman" w:eastAsia="Times New Roman" w:hAnsi="Times New Roman" w:cs="Times New Roman"/>
          <w:sz w:val="28"/>
          <w:szCs w:val="28"/>
        </w:rPr>
        <w:t>Бахчисарайского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10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9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18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5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УЗССР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официально не трудоустроенного,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и фактически </w:t>
      </w:r>
      <w:r>
        <w:rPr>
          <w:rFonts w:ascii="Times New Roman" w:eastAsia="Times New Roman" w:hAnsi="Times New Roman" w:cs="Times New Roman"/>
          <w:sz w:val="28"/>
          <w:szCs w:val="28"/>
        </w:rPr>
        <w:t>проживающего 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8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Style w:val="cat-FIOgrp-11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которо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4rplc-1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820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196896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6rplc-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7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 </w:t>
      </w:r>
      <w:r>
        <w:rPr>
          <w:rStyle w:val="cat-FIOgrp-11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дела об административном правонарушении </w:t>
      </w:r>
      <w:r>
        <w:rPr>
          <w:rStyle w:val="cat-FIOgrp-11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вину свою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указанного административного правонарушения </w:t>
      </w:r>
      <w:r>
        <w:rPr>
          <w:rFonts w:ascii="Times New Roman" w:eastAsia="Times New Roman" w:hAnsi="Times New Roman" w:cs="Times New Roman"/>
          <w:sz w:val="28"/>
          <w:szCs w:val="28"/>
        </w:rPr>
        <w:t>признал</w:t>
      </w:r>
      <w:r>
        <w:rPr>
          <w:rFonts w:ascii="Times New Roman" w:eastAsia="Times New Roman" w:hAnsi="Times New Roman" w:cs="Times New Roman"/>
          <w:sz w:val="28"/>
          <w:szCs w:val="28"/>
        </w:rPr>
        <w:t>, с протоколом соглас</w:t>
      </w:r>
      <w:r>
        <w:rPr>
          <w:rFonts w:ascii="Times New Roman" w:eastAsia="Times New Roman" w:hAnsi="Times New Roman" w:cs="Times New Roman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просил назначить минимальное наказание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виде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Выслушав пояснения </w:t>
      </w:r>
      <w:r>
        <w:rPr>
          <w:rStyle w:val="cat-FIOgrp-12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2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1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1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правонарушителя,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имущественное положение, а 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кже обстоятельства, смягчающие и отягчающие </w:t>
      </w:r>
      <w:r>
        <w:rPr>
          <w:rFonts w:ascii="Times New Roman" w:eastAsia="Times New Roman" w:hAnsi="Times New Roman" w:cs="Times New Roman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sz w:val="28"/>
          <w:szCs w:val="28"/>
        </w:rPr>
        <w:t>министративную ответственность.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принимая во внимание отсутствие у лица, привлекаемого к административной ответственности, постоянного легального источника доходов, мировой судья считает, что к нему подлежит применению мера наказания в виде административного ареста, поскольку применение иных менее строгих мер наказания является нецелесообразным и не сможет обеспечить надлежащее поведение указанного лица.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исключающих назначение наказания в виде административного ареста, предусмотренных ч.2 ст. 3.9 КоАП РФ, не усматривается.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9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18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6rplc-2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Кодекса РФ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назначить ему административное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трое</w:t>
      </w:r>
      <w:r>
        <w:rPr>
          <w:rFonts w:ascii="Times New Roman" w:eastAsia="Times New Roman" w:hAnsi="Times New Roman" w:cs="Times New Roman"/>
          <w:sz w:val="28"/>
          <w:szCs w:val="28"/>
        </w:rPr>
        <w:t>) сут</w:t>
      </w:r>
      <w:r>
        <w:rPr>
          <w:rFonts w:ascii="Times New Roman" w:eastAsia="Times New Roman" w:hAnsi="Times New Roman" w:cs="Times New Roman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административного ареста исчислять с момента задержания </w:t>
      </w:r>
      <w:r>
        <w:rPr>
          <w:rStyle w:val="cat-FIOgrp-9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органами внутренних дел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Style w:val="cat-Timegrp-17rplc-24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Style w:val="cat-Dategrp-8rplc-2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мирового судью судебного участка № 26 Бахчисарайского судебного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Style w:val="cat-Addressgrp-1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суток со дня вручения или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Style w:val="cat-FIOgrp-13rplc-28"/>
          <w:rFonts w:ascii="Times New Roman" w:eastAsia="Times New Roman" w:hAnsi="Times New Roman" w:cs="Times New Roman"/>
          <w:sz w:val="28"/>
          <w:szCs w:val="28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5rplc-0">
    <w:name w:val="cat-Date grp-5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0rplc-5">
    <w:name w:val="cat-FIO grp-10 rplc-5"/>
    <w:basedOn w:val="DefaultParagraphFont"/>
  </w:style>
  <w:style w:type="character" w:customStyle="1" w:styleId="cat-FIOgrp-9rplc-6">
    <w:name w:val="cat-FIO grp-9 rplc-6"/>
    <w:basedOn w:val="DefaultParagraphFont"/>
  </w:style>
  <w:style w:type="character" w:customStyle="1" w:styleId="cat-ExternalSystemDefinedgrp-18rplc-7">
    <w:name w:val="cat-ExternalSystemDefined grp-18 rplc-7"/>
    <w:basedOn w:val="DefaultParagraphFont"/>
  </w:style>
  <w:style w:type="character" w:customStyle="1" w:styleId="cat-PassportDatagrp-15rplc-8">
    <w:name w:val="cat-PassportData grp-15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1rplc-10">
    <w:name w:val="cat-FIO grp-11 rplc-10"/>
    <w:basedOn w:val="DefaultParagraphFont"/>
  </w:style>
  <w:style w:type="character" w:customStyle="1" w:styleId="cat-Sumgrp-14rplc-11">
    <w:name w:val="cat-Sum grp-14 rplc-11"/>
    <w:basedOn w:val="DefaultParagraphFont"/>
  </w:style>
  <w:style w:type="character" w:customStyle="1" w:styleId="cat-Dategrp-6rplc-12">
    <w:name w:val="cat-Date grp-6 rplc-12"/>
    <w:basedOn w:val="DefaultParagraphFont"/>
  </w:style>
  <w:style w:type="character" w:customStyle="1" w:styleId="cat-Dategrp-7rplc-13">
    <w:name w:val="cat-Date grp-7 rplc-13"/>
    <w:basedOn w:val="DefaultParagraphFont"/>
  </w:style>
  <w:style w:type="character" w:customStyle="1" w:styleId="cat-FIOgrp-11rplc-14">
    <w:name w:val="cat-FIO grp-11 rplc-14"/>
    <w:basedOn w:val="DefaultParagraphFont"/>
  </w:style>
  <w:style w:type="character" w:customStyle="1" w:styleId="cat-FIOgrp-11rplc-15">
    <w:name w:val="cat-FIO grp-11 rplc-15"/>
    <w:basedOn w:val="DefaultParagraphFont"/>
  </w:style>
  <w:style w:type="character" w:customStyle="1" w:styleId="cat-FIOgrp-12rplc-16">
    <w:name w:val="cat-FIO grp-12 rplc-16"/>
    <w:basedOn w:val="DefaultParagraphFont"/>
  </w:style>
  <w:style w:type="character" w:customStyle="1" w:styleId="cat-FIOgrp-12rplc-17">
    <w:name w:val="cat-FIO grp-12 rplc-17"/>
    <w:basedOn w:val="DefaultParagraphFont"/>
  </w:style>
  <w:style w:type="character" w:customStyle="1" w:styleId="cat-FIOgrp-11rplc-18">
    <w:name w:val="cat-FIO grp-11 rplc-18"/>
    <w:basedOn w:val="DefaultParagraphFont"/>
  </w:style>
  <w:style w:type="character" w:customStyle="1" w:styleId="cat-FIOgrp-11rplc-19">
    <w:name w:val="cat-FIO grp-11 rplc-19"/>
    <w:basedOn w:val="DefaultParagraphFont"/>
  </w:style>
  <w:style w:type="character" w:customStyle="1" w:styleId="cat-FIOgrp-9rplc-20">
    <w:name w:val="cat-FIO grp-9 rplc-20"/>
    <w:basedOn w:val="DefaultParagraphFont"/>
  </w:style>
  <w:style w:type="character" w:customStyle="1" w:styleId="cat-ExternalSystemDefinedgrp-18rplc-21">
    <w:name w:val="cat-ExternalSystemDefined grp-18 rplc-21"/>
    <w:basedOn w:val="DefaultParagraphFont"/>
  </w:style>
  <w:style w:type="character" w:customStyle="1" w:styleId="cat-PassportDatagrp-16rplc-22">
    <w:name w:val="cat-PassportData grp-16 rplc-22"/>
    <w:basedOn w:val="DefaultParagraphFont"/>
  </w:style>
  <w:style w:type="character" w:customStyle="1" w:styleId="cat-FIOgrp-9rplc-23">
    <w:name w:val="cat-FIO grp-9 rplc-23"/>
    <w:basedOn w:val="DefaultParagraphFont"/>
  </w:style>
  <w:style w:type="character" w:customStyle="1" w:styleId="cat-Timegrp-17rplc-24">
    <w:name w:val="cat-Time grp-17 rplc-24"/>
    <w:basedOn w:val="DefaultParagraphFont"/>
  </w:style>
  <w:style w:type="character" w:customStyle="1" w:styleId="cat-Dategrp-8rplc-25">
    <w:name w:val="cat-Date grp-8 rplc-25"/>
    <w:basedOn w:val="DefaultParagraphFont"/>
  </w:style>
  <w:style w:type="character" w:customStyle="1" w:styleId="cat-Addressgrp-1rplc-26">
    <w:name w:val="cat-Address grp-1 rplc-26"/>
    <w:basedOn w:val="DefaultParagraphFont"/>
  </w:style>
  <w:style w:type="character" w:customStyle="1" w:styleId="cat-Addressgrp-1rplc-27">
    <w:name w:val="cat-Address grp-1 rplc-27"/>
    <w:basedOn w:val="DefaultParagraphFont"/>
  </w:style>
  <w:style w:type="character" w:customStyle="1" w:styleId="cat-FIOgrp-13rplc-28">
    <w:name w:val="cat-FIO grp-13 rplc-2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