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09"/>
        <w:jc w:val="right"/>
      </w:pPr>
      <w:r>
        <w:rPr>
          <w:rFonts w:ascii="Times New Roman" w:eastAsia="Times New Roman" w:hAnsi="Times New Roman" w:cs="Times New Roman"/>
        </w:rPr>
        <w:t>Дело 5-2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ind w:firstLine="709"/>
        <w:jc w:val="right"/>
        <w:rPr>
          <w:sz w:val="18"/>
          <w:szCs w:val="18"/>
        </w:rPr>
      </w:pP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200" w:line="276" w:lineRule="auto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firstLine="709"/>
        <w:jc w:val="both"/>
      </w:pPr>
      <w:r>
        <w:rPr>
          <w:rStyle w:val="cat-Dategrp-8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</w:t>
      </w:r>
      <w:r>
        <w:rPr>
          <w:rFonts w:ascii="Times New Roman" w:eastAsia="Times New Roman" w:hAnsi="Times New Roman" w:cs="Times New Roman"/>
        </w:rPr>
        <w:t>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судья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участка</w:t>
      </w:r>
      <w:r>
        <w:rPr>
          <w:rFonts w:ascii="Times New Roman" w:eastAsia="Times New Roman" w:hAnsi="Times New Roman" w:cs="Times New Roman"/>
        </w:rPr>
        <w:t xml:space="preserve"> №2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Бахчисарайского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района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каб.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рассмотрев дело об административном </w:t>
      </w:r>
      <w:r>
        <w:rPr>
          <w:rFonts w:ascii="Times New Roman" w:eastAsia="Times New Roman" w:hAnsi="Times New Roman" w:cs="Times New Roman"/>
        </w:rPr>
        <w:t>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предусмотренно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ст. 10.5.1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Кодекса РФ об административных правонарушениях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Style w:val="cat-FIOgrp-15rplc-6"/>
          <w:rFonts w:ascii="Times New Roman" w:eastAsia="Times New Roman" w:hAnsi="Times New Roman" w:cs="Times New Roman"/>
        </w:rPr>
        <w:t>Федорова Ю. Н.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5rplc-7"/>
          <w:rFonts w:ascii="Times New Roman" w:eastAsia="Times New Roman" w:hAnsi="Times New Roman" w:cs="Times New Roman"/>
        </w:rPr>
        <w:t>...</w:t>
      </w:r>
      <w:r>
        <w:rPr>
          <w:rStyle w:val="cat-PassportDatagrp-23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</w:rPr>
        <w:t>адрес</w:t>
      </w:r>
    </w:p>
    <w:p>
      <w:pPr>
        <w:widowControl w:val="0"/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Style w:val="cat-Dategrp-9rplc-1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5rplc-11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Addressgrp-4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был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установлен факт незаконного культивирования</w:t>
      </w:r>
      <w:r>
        <w:rPr>
          <w:rFonts w:ascii="Times New Roman" w:eastAsia="Times New Roman" w:hAnsi="Times New Roman" w:cs="Times New Roman"/>
        </w:rPr>
        <w:t xml:space="preserve"> гражданином </w:t>
      </w:r>
      <w:r>
        <w:rPr>
          <w:rStyle w:val="cat-FIOgrp-17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растени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>, которые на основании заключения эксперта № 1/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869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0rplc-1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</w:t>
      </w:r>
      <w:r>
        <w:rPr>
          <w:rFonts w:ascii="Times New Roman" w:eastAsia="Times New Roman" w:hAnsi="Times New Roman" w:cs="Times New Roman"/>
        </w:rPr>
        <w:t>ю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растениями</w:t>
      </w:r>
      <w:r>
        <w:rPr>
          <w:rFonts w:ascii="Times New Roman" w:eastAsia="Times New Roman" w:hAnsi="Times New Roman" w:cs="Times New Roman"/>
        </w:rPr>
        <w:t xml:space="preserve"> конопля, </w:t>
      </w:r>
      <w:r>
        <w:rPr>
          <w:rFonts w:ascii="Times New Roman" w:eastAsia="Times New Roman" w:hAnsi="Times New Roman" w:cs="Times New Roman"/>
        </w:rPr>
        <w:t>содержащи</w:t>
      </w:r>
      <w:r>
        <w:rPr>
          <w:rFonts w:ascii="Times New Roman" w:eastAsia="Times New Roman" w:hAnsi="Times New Roman" w:cs="Times New Roman"/>
        </w:rPr>
        <w:t>ми</w:t>
      </w:r>
      <w:r>
        <w:rPr>
          <w:rFonts w:ascii="Times New Roman" w:eastAsia="Times New Roman" w:hAnsi="Times New Roman" w:cs="Times New Roman"/>
        </w:rPr>
        <w:t xml:space="preserve"> наркотическое средство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</w:t>
      </w:r>
      <w:r>
        <w:rPr>
          <w:rStyle w:val="cat-FIOgrp-17rplc-1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признал, в содеянном раскаялся, </w:t>
      </w:r>
      <w:r>
        <w:rPr>
          <w:rFonts w:ascii="Times New Roman" w:eastAsia="Times New Roman" w:hAnsi="Times New Roman" w:cs="Times New Roman"/>
        </w:rPr>
        <w:t xml:space="preserve">изложенные в протоколе обстоятельства подтвердил, </w:t>
      </w:r>
      <w:r>
        <w:rPr>
          <w:rFonts w:ascii="Times New Roman" w:eastAsia="Times New Roman" w:hAnsi="Times New Roman" w:cs="Times New Roman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</w:rPr>
        <w:t xml:space="preserve"> в виде административного штрафа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7rplc-1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правонарушения, предусмотренного ст.</w:t>
      </w:r>
      <w:r>
        <w:rPr>
          <w:rFonts w:ascii="Times New Roman" w:eastAsia="Times New Roman" w:hAnsi="Times New Roman" w:cs="Times New Roman"/>
        </w:rPr>
        <w:t> </w:t>
      </w:r>
      <w:hyperlink r:id="rId4" w:tgtFrame="_blank" w:history="1">
        <w:r>
          <w:rPr>
            <w:rFonts w:ascii="Times New Roman" w:eastAsia="Times New Roman" w:hAnsi="Times New Roman" w:cs="Times New Roman"/>
            <w:color w:val="0000EE"/>
          </w:rPr>
          <w:t>10.5.1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Кодекса Российской Федерации об административных правонарушениях, а именно незаконное культивирование </w:t>
      </w:r>
      <w:r>
        <w:rPr>
          <w:rFonts w:ascii="Times New Roman" w:eastAsia="Times New Roman" w:hAnsi="Times New Roman" w:cs="Times New Roman"/>
        </w:rPr>
        <w:t xml:space="preserve">растений, содержащих наркотические средства или психотропные вещества либо их </w:t>
      </w:r>
      <w:r>
        <w:rPr>
          <w:rFonts w:ascii="Times New Roman" w:eastAsia="Times New Roman" w:hAnsi="Times New Roman" w:cs="Times New Roman"/>
        </w:rPr>
        <w:t>прекурсоры</w:t>
      </w:r>
      <w:r>
        <w:rPr>
          <w:rFonts w:ascii="Times New Roman" w:eastAsia="Times New Roman" w:hAnsi="Times New Roman" w:cs="Times New Roman"/>
        </w:rPr>
        <w:t xml:space="preserve"> подтверждается</w:t>
      </w:r>
      <w:r>
        <w:rPr>
          <w:rFonts w:ascii="Times New Roman" w:eastAsia="Times New Roman" w:hAnsi="Times New Roman" w:cs="Times New Roman"/>
        </w:rPr>
        <w:t xml:space="preserve"> материалами дела, </w:t>
      </w:r>
      <w:r>
        <w:rPr>
          <w:rFonts w:ascii="Times New Roman" w:eastAsia="Times New Roman" w:hAnsi="Times New Roman" w:cs="Times New Roman"/>
        </w:rPr>
        <w:t>исследуемых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мировым судьей</w:t>
      </w:r>
      <w:r>
        <w:rPr>
          <w:rFonts w:ascii="Times New Roman" w:eastAsia="Times New Roman" w:hAnsi="Times New Roman" w:cs="Times New Roman"/>
        </w:rPr>
        <w:t xml:space="preserve"> в их совокупности, а именно: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82 01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346</w:t>
      </w:r>
      <w:r>
        <w:rPr>
          <w:rFonts w:ascii="Times New Roman" w:eastAsia="Times New Roman" w:hAnsi="Times New Roman" w:cs="Times New Roman"/>
        </w:rPr>
        <w:t>124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1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подписанным </w:t>
      </w:r>
      <w:r>
        <w:rPr>
          <w:rStyle w:val="cat-FIOgrp-17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без возражений (л.д.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рапортом </w:t>
      </w:r>
      <w:r>
        <w:rPr>
          <w:rFonts w:ascii="Times New Roman" w:eastAsia="Times New Roman" w:hAnsi="Times New Roman" w:cs="Times New Roman"/>
        </w:rPr>
        <w:t xml:space="preserve">ст. </w:t>
      </w:r>
      <w:r>
        <w:rPr>
          <w:rFonts w:ascii="Times New Roman" w:eastAsia="Times New Roman" w:hAnsi="Times New Roman" w:cs="Times New Roman"/>
        </w:rPr>
        <w:t>о/у ОКОН</w:t>
      </w:r>
      <w:r>
        <w:rPr>
          <w:rFonts w:ascii="Times New Roman" w:eastAsia="Times New Roman" w:hAnsi="Times New Roman" w:cs="Times New Roman"/>
        </w:rPr>
        <w:t xml:space="preserve"> ОМВД РФ по </w:t>
      </w:r>
      <w:r>
        <w:rPr>
          <w:rStyle w:val="cat-Addressgrp-5rplc-1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капитана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полиции </w:t>
      </w:r>
      <w:r>
        <w:rPr>
          <w:rStyle w:val="cat-FIOgrp-18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( 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2)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 xml:space="preserve">- сведениями КУСП № 6894 от </w:t>
      </w:r>
      <w:r>
        <w:rPr>
          <w:rStyle w:val="cat-Dategrp-12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(л.д.3);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копиями </w:t>
      </w:r>
      <w:r>
        <w:rPr>
          <w:rFonts w:ascii="Times New Roman" w:eastAsia="Times New Roman" w:hAnsi="Times New Roman" w:cs="Times New Roman"/>
        </w:rPr>
        <w:t>заявлени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9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FIOgrp-20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2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4</w:t>
      </w:r>
      <w:r>
        <w:rPr>
          <w:rFonts w:ascii="Times New Roman" w:eastAsia="Times New Roman" w:hAnsi="Times New Roman" w:cs="Times New Roman"/>
        </w:rPr>
        <w:t>-5, 6-7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 xml:space="preserve">- копией </w:t>
      </w:r>
      <w:r>
        <w:rPr>
          <w:rFonts w:ascii="Times New Roman" w:eastAsia="Times New Roman" w:hAnsi="Times New Roman" w:cs="Times New Roman"/>
        </w:rPr>
        <w:t xml:space="preserve">протокола </w:t>
      </w:r>
      <w:r>
        <w:rPr>
          <w:rFonts w:ascii="Times New Roman" w:eastAsia="Times New Roman" w:hAnsi="Times New Roman" w:cs="Times New Roman"/>
        </w:rPr>
        <w:t>осмотра места происшествия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2rplc-2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и </w:t>
      </w:r>
      <w:r>
        <w:rPr>
          <w:rFonts w:ascii="Times New Roman" w:eastAsia="Times New Roman" w:hAnsi="Times New Roman" w:cs="Times New Roman"/>
        </w:rPr>
        <w:t>фото</w:t>
      </w:r>
      <w:r>
        <w:rPr>
          <w:rFonts w:ascii="Times New Roman" w:eastAsia="Times New Roman" w:hAnsi="Times New Roman" w:cs="Times New Roman"/>
        </w:rPr>
        <w:t>таблицей</w:t>
      </w:r>
      <w:r>
        <w:rPr>
          <w:rFonts w:ascii="Times New Roman" w:eastAsia="Times New Roman" w:hAnsi="Times New Roman" w:cs="Times New Roman"/>
        </w:rPr>
        <w:t xml:space="preserve"> к нему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-1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 xml:space="preserve">- копией письменных объяснений </w:t>
      </w:r>
      <w:r>
        <w:rPr>
          <w:rStyle w:val="cat-FIOgrp-19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2rplc-2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>- заключени</w:t>
      </w:r>
      <w:r>
        <w:rPr>
          <w:rFonts w:ascii="Times New Roman" w:eastAsia="Times New Roman" w:hAnsi="Times New Roman" w:cs="Times New Roman"/>
        </w:rPr>
        <w:t xml:space="preserve">ем </w:t>
      </w:r>
      <w:r>
        <w:rPr>
          <w:rFonts w:ascii="Times New Roman" w:eastAsia="Times New Roman" w:hAnsi="Times New Roman" w:cs="Times New Roman"/>
        </w:rPr>
        <w:t xml:space="preserve">эксперта экспертно-криминалистического центра </w:t>
      </w:r>
      <w:r>
        <w:rPr>
          <w:rStyle w:val="cat-ExternalSystemDefinedgrp-34rplc-28"/>
          <w:rFonts w:ascii="Times New Roman" w:eastAsia="Times New Roman" w:hAnsi="Times New Roman" w:cs="Times New Roman"/>
        </w:rPr>
        <w:t>...</w:t>
      </w:r>
      <w:r>
        <w:rPr>
          <w:rStyle w:val="cat-Addressgrp-1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№ 1/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869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0rplc-3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согласно которого установлено, что представленное на экспертизу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растени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являются </w:t>
      </w:r>
      <w:r>
        <w:rPr>
          <w:rFonts w:ascii="Times New Roman" w:eastAsia="Times New Roman" w:hAnsi="Times New Roman" w:cs="Times New Roman"/>
        </w:rPr>
        <w:t>растениями</w:t>
      </w:r>
      <w:r>
        <w:rPr>
          <w:rFonts w:ascii="Times New Roman" w:eastAsia="Times New Roman" w:hAnsi="Times New Roman" w:cs="Times New Roman"/>
        </w:rPr>
        <w:t xml:space="preserve"> конопля (растения рода </w:t>
      </w:r>
      <w:r>
        <w:rPr>
          <w:rFonts w:ascii="Times New Roman" w:eastAsia="Times New Roman" w:hAnsi="Times New Roman" w:cs="Times New Roman"/>
        </w:rPr>
        <w:t>Cannabis</w:t>
      </w:r>
      <w:r>
        <w:rPr>
          <w:rFonts w:ascii="Times New Roman" w:eastAsia="Times New Roman" w:hAnsi="Times New Roman" w:cs="Times New Roman"/>
        </w:rPr>
        <w:t>) содержащи</w:t>
      </w:r>
      <w:r>
        <w:rPr>
          <w:rFonts w:ascii="Times New Roman" w:eastAsia="Times New Roman" w:hAnsi="Times New Roman" w:cs="Times New Roman"/>
        </w:rPr>
        <w:t>е наркотическое средство (л.д.</w:t>
      </w:r>
      <w:r>
        <w:rPr>
          <w:rFonts w:ascii="Times New Roman" w:eastAsia="Times New Roman" w:hAnsi="Times New Roman" w:cs="Times New Roman"/>
        </w:rPr>
        <w:t>21-25</w:t>
      </w:r>
      <w:r>
        <w:rPr>
          <w:rFonts w:ascii="Times New Roman" w:eastAsia="Times New Roman" w:hAnsi="Times New Roman" w:cs="Times New Roman"/>
        </w:rPr>
        <w:t xml:space="preserve">); 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квитанци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022</w:t>
      </w:r>
      <w:r>
        <w:rPr>
          <w:rFonts w:ascii="Times New Roman" w:eastAsia="Times New Roman" w:hAnsi="Times New Roman" w:cs="Times New Roman"/>
        </w:rPr>
        <w:t>434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3rplc-3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>Вышеприведенные доказательства получили оценку в совокупности с другими материалами дела об административном правонарушении по правилам, установленным статьей</w:t>
      </w:r>
      <w:r>
        <w:rPr>
          <w:rFonts w:ascii="Times New Roman" w:eastAsia="Times New Roman" w:hAnsi="Times New Roman" w:cs="Times New Roman"/>
        </w:rPr>
        <w:t> </w:t>
      </w:r>
      <w:hyperlink r:id="rId5" w:tgtFrame="_blank" w:history="1">
        <w:r>
          <w:rPr>
            <w:rFonts w:ascii="Times New Roman" w:eastAsia="Times New Roman" w:hAnsi="Times New Roman" w:cs="Times New Roman"/>
            <w:color w:val="0000EE"/>
          </w:rPr>
          <w:t>26.11 КоАП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РФ с точки зрения их относимости, допустимости, достоверности и достаточности.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 xml:space="preserve">С учетом положений Постановления Правительства РФ от </w:t>
      </w:r>
      <w:r>
        <w:rPr>
          <w:rStyle w:val="cat-Dategrp-14rplc-3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N 934 "Об утверждении перечня растений, содержащих наркотические средства или психотропные вещества либо их </w:t>
      </w:r>
      <w:r>
        <w:rPr>
          <w:rFonts w:ascii="Times New Roman" w:eastAsia="Times New Roman" w:hAnsi="Times New Roman" w:cs="Times New Roman"/>
        </w:rPr>
        <w:t>прекурсоры</w:t>
      </w:r>
      <w:r>
        <w:rPr>
          <w:rFonts w:ascii="Times New Roman" w:eastAsia="Times New Roman" w:hAnsi="Times New Roman" w:cs="Times New Roman"/>
        </w:rPr>
        <w:t xml:space="preserve"> и подлежащих контролю в Российской Федерации, крупного и особо крупного размеров культивирования растений, содержащих наркотические средства или психотропные вещества либо их </w:t>
      </w:r>
      <w:r>
        <w:rPr>
          <w:rFonts w:ascii="Times New Roman" w:eastAsia="Times New Roman" w:hAnsi="Times New Roman" w:cs="Times New Roman"/>
        </w:rPr>
        <w:t>прекурсоры</w:t>
      </w:r>
      <w:r>
        <w:rPr>
          <w:rFonts w:ascii="Times New Roman" w:eastAsia="Times New Roman" w:hAnsi="Times New Roman" w:cs="Times New Roman"/>
        </w:rPr>
        <w:t>, для целей статьи</w:t>
      </w:r>
      <w:r>
        <w:rPr>
          <w:rFonts w:ascii="Times New Roman" w:eastAsia="Times New Roman" w:hAnsi="Times New Roman" w:cs="Times New Roman"/>
        </w:rPr>
        <w:t> </w:t>
      </w:r>
      <w:hyperlink r:id="rId6" w:tgtFrame="_blank" w:history="1">
        <w:r>
          <w:rPr>
            <w:rFonts w:ascii="Times New Roman" w:eastAsia="Times New Roman" w:hAnsi="Times New Roman" w:cs="Times New Roman"/>
            <w:color w:val="0000EE"/>
          </w:rPr>
          <w:t>231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Уголовного кодекса Российской Федерации, а также об изменении</w:t>
      </w:r>
      <w:r>
        <w:rPr>
          <w:rFonts w:ascii="Times New Roman" w:eastAsia="Times New Roman" w:hAnsi="Times New Roman" w:cs="Times New Roman"/>
        </w:rPr>
        <w:t xml:space="preserve"> и признании </w:t>
      </w:r>
      <w:r>
        <w:rPr>
          <w:rFonts w:ascii="Times New Roman" w:eastAsia="Times New Roman" w:hAnsi="Times New Roman" w:cs="Times New Roman"/>
        </w:rPr>
        <w:t>утратившими</w:t>
      </w:r>
      <w:r>
        <w:rPr>
          <w:rFonts w:ascii="Times New Roman" w:eastAsia="Times New Roman" w:hAnsi="Times New Roman" w:cs="Times New Roman"/>
        </w:rPr>
        <w:t xml:space="preserve"> силу некоторых актов Правительства Российской Федерации по вопросу </w:t>
      </w:r>
      <w:r>
        <w:rPr>
          <w:rFonts w:ascii="Times New Roman" w:eastAsia="Times New Roman" w:hAnsi="Times New Roman" w:cs="Times New Roman"/>
        </w:rPr>
        <w:t xml:space="preserve">оборота растений, содержащих наркотические средства или психотропные вещества либо их </w:t>
      </w:r>
      <w:r>
        <w:rPr>
          <w:rFonts w:ascii="Times New Roman" w:eastAsia="Times New Roman" w:hAnsi="Times New Roman" w:cs="Times New Roman"/>
        </w:rPr>
        <w:t>прекурсоры</w:t>
      </w:r>
      <w:r>
        <w:rPr>
          <w:rFonts w:ascii="Times New Roman" w:eastAsia="Times New Roman" w:hAnsi="Times New Roman" w:cs="Times New Roman"/>
        </w:rPr>
        <w:t xml:space="preserve">" указанные действия </w:t>
      </w:r>
      <w:r>
        <w:rPr>
          <w:rStyle w:val="cat-FIOgrp-19rplc-3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содержат признаки уголовного деяния.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>Принимая во внимание личность правонарушителя, характер правонарушения, наличие обстоятельств, смягчающ</w:t>
      </w:r>
      <w:r>
        <w:rPr>
          <w:rFonts w:ascii="Times New Roman" w:eastAsia="Times New Roman" w:hAnsi="Times New Roman" w:cs="Times New Roman"/>
        </w:rPr>
        <w:t>их</w:t>
      </w:r>
      <w:r>
        <w:rPr>
          <w:rFonts w:ascii="Times New Roman" w:eastAsia="Times New Roman" w:hAnsi="Times New Roman" w:cs="Times New Roman"/>
        </w:rPr>
        <w:t xml:space="preserve"> ответственность, а именно раскаяние лица, совершившего а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министративное правонарушение, </w:t>
      </w:r>
      <w:r>
        <w:rPr>
          <w:rFonts w:ascii="Times New Roman" w:eastAsia="Times New Roman" w:hAnsi="Times New Roman" w:cs="Times New Roman"/>
        </w:rPr>
        <w:t>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отягчающ</w:t>
      </w:r>
      <w:r>
        <w:rPr>
          <w:rFonts w:ascii="Times New Roman" w:eastAsia="Times New Roman" w:hAnsi="Times New Roman" w:cs="Times New Roman"/>
        </w:rPr>
        <w:t>их</w:t>
      </w:r>
      <w:r>
        <w:rPr>
          <w:rFonts w:ascii="Times New Roman" w:eastAsia="Times New Roman" w:hAnsi="Times New Roman" w:cs="Times New Roman"/>
        </w:rPr>
        <w:t xml:space="preserve"> обстоятельств </w:t>
      </w:r>
      <w:r>
        <w:rPr>
          <w:rFonts w:ascii="Times New Roman" w:eastAsia="Times New Roman" w:hAnsi="Times New Roman" w:cs="Times New Roman"/>
        </w:rPr>
        <w:t xml:space="preserve">считаю </w:t>
      </w:r>
      <w:r>
        <w:rPr>
          <w:rFonts w:ascii="Times New Roman" w:eastAsia="Times New Roman" w:hAnsi="Times New Roman" w:cs="Times New Roman"/>
        </w:rPr>
        <w:t>возможным</w:t>
      </w:r>
      <w:r>
        <w:rPr>
          <w:rFonts w:ascii="Times New Roman" w:eastAsia="Times New Roman" w:hAnsi="Times New Roman" w:cs="Times New Roman"/>
        </w:rPr>
        <w:t xml:space="preserve"> назначить наказание в пределах санкции, предусмотренной стать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> </w:t>
      </w:r>
      <w:hyperlink r:id="rId4" w:tgtFrame="_blank" w:history="1">
        <w:r>
          <w:rPr>
            <w:rFonts w:ascii="Times New Roman" w:eastAsia="Times New Roman" w:hAnsi="Times New Roman" w:cs="Times New Roman"/>
            <w:color w:val="0000EE"/>
          </w:rPr>
          <w:t>10.5.1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Кодекса об административных правонарушениях Российской Федерации в виде адми</w:t>
      </w:r>
      <w:r>
        <w:rPr>
          <w:rFonts w:ascii="Times New Roman" w:eastAsia="Times New Roman" w:hAnsi="Times New Roman" w:cs="Times New Roman"/>
        </w:rPr>
        <w:t>нистративного штрафа.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в порядке п. 2 ч. 3 ст.</w:t>
      </w:r>
      <w:r>
        <w:rPr>
          <w:rFonts w:ascii="Times New Roman" w:eastAsia="Times New Roman" w:hAnsi="Times New Roman" w:cs="Times New Roman"/>
        </w:rPr>
        <w:t> </w:t>
      </w:r>
      <w:hyperlink r:id="rId7" w:tgtFrame="_blank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29.10 КоАП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РФ разрешает вопрос о вещественном доказательстве, а именно: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растени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, являющиеся растениями конопля рода </w:t>
      </w:r>
      <w:r>
        <w:rPr>
          <w:rFonts w:ascii="Times New Roman" w:eastAsia="Times New Roman" w:hAnsi="Times New Roman" w:cs="Times New Roman"/>
        </w:rPr>
        <w:t>Cannabis</w:t>
      </w:r>
      <w:r>
        <w:rPr>
          <w:rFonts w:ascii="Times New Roman" w:eastAsia="Times New Roman" w:hAnsi="Times New Roman" w:cs="Times New Roman"/>
        </w:rPr>
        <w:t>, содержащими наркотическое вещество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помещенные в 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</w:rPr>
        <w:t>мешок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который прошит нитью,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опечатан печатью № 29 ЭКЦ МВД по РК, находящийся в центральной камере хранения наркотических средств </w:t>
      </w:r>
      <w:r>
        <w:rPr>
          <w:rStyle w:val="cat-ExternalSystemDefinedgrp-34rplc-34"/>
          <w:rFonts w:ascii="Times New Roman" w:eastAsia="Times New Roman" w:hAnsi="Times New Roman" w:cs="Times New Roman"/>
        </w:rPr>
        <w:t>...</w:t>
      </w:r>
      <w:r>
        <w:rPr>
          <w:rStyle w:val="cat-Addressgrp-1rplc-3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согласно квитанции РФ № </w:t>
      </w:r>
      <w:r>
        <w:rPr>
          <w:rFonts w:ascii="Times New Roman" w:eastAsia="Times New Roman" w:hAnsi="Times New Roman" w:cs="Times New Roman"/>
        </w:rPr>
        <w:t>022</w:t>
      </w:r>
      <w:r>
        <w:rPr>
          <w:rFonts w:ascii="Times New Roman" w:eastAsia="Times New Roman" w:hAnsi="Times New Roman" w:cs="Times New Roman"/>
        </w:rPr>
        <w:t>434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3rplc-3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считает необходимым уничтожить вышеуказанные </w:t>
      </w:r>
      <w:r>
        <w:rPr>
          <w:rFonts w:ascii="Times New Roman" w:eastAsia="Times New Roman" w:hAnsi="Times New Roman" w:cs="Times New Roman"/>
        </w:rPr>
        <w:t>два</w:t>
      </w:r>
      <w:r>
        <w:rPr>
          <w:rFonts w:ascii="Times New Roman" w:eastAsia="Times New Roman" w:hAnsi="Times New Roman" w:cs="Times New Roman"/>
        </w:rPr>
        <w:t xml:space="preserve"> растени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конопли, после вступления данного постановления в законную силу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</w:t>
      </w:r>
      <w:r>
        <w:rPr>
          <w:rFonts w:ascii="Arial" w:eastAsia="Arial" w:hAnsi="Arial" w:cs="Arial"/>
        </w:rPr>
        <w:t>р</w:t>
      </w:r>
      <w:r>
        <w:rPr>
          <w:rFonts w:ascii="Times New Roman" w:eastAsia="Times New Roman" w:hAnsi="Times New Roman" w:cs="Times New Roman"/>
        </w:rPr>
        <w:t>уководствуясь статьями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10.5.1</w:t>
      </w:r>
      <w:r>
        <w:rPr>
          <w:rFonts w:ascii="Times New Roman" w:eastAsia="Times New Roman" w:hAnsi="Times New Roman" w:cs="Times New Roman"/>
        </w:rPr>
        <w:t xml:space="preserve">, 29.9 - 29.11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правонарушениях, мировой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 О С Т А Н О В И Л: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5rplc-37"/>
          <w:rFonts w:ascii="Times New Roman" w:eastAsia="Times New Roman" w:hAnsi="Times New Roman" w:cs="Times New Roman"/>
        </w:rPr>
        <w:t>Федорова Ю. Н.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5rplc-38"/>
          <w:rFonts w:ascii="Times New Roman" w:eastAsia="Times New Roman" w:hAnsi="Times New Roman" w:cs="Times New Roman"/>
        </w:rPr>
        <w:t>...</w:t>
      </w:r>
      <w:r>
        <w:rPr>
          <w:rStyle w:val="cat-PassportDatagrp-24rplc-3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виновным в совершении административного правонарушения, предусмотренного статьей 10.5.1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административное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наказание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в виде штрафа в размере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Sumgrp-22rplc-40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 31.5 КоАП РФ на следующие реквизиты:</w:t>
      </w:r>
      <w:r>
        <w:rPr>
          <w:rFonts w:ascii="Times New Roman" w:eastAsia="Times New Roman" w:hAnsi="Times New Roman" w:cs="Times New Roman"/>
        </w:rPr>
        <w:t xml:space="preserve"> ИНН </w:t>
      </w:r>
      <w:r>
        <w:rPr>
          <w:rStyle w:val="cat-PhoneNumbergrp-26rplc-41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КПП </w:t>
      </w:r>
      <w:r>
        <w:rPr>
          <w:rStyle w:val="cat-PhoneNumbergrp-27rplc-42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ОГРН 1149102019164, Юридический адрес: </w:t>
      </w:r>
      <w:r>
        <w:rPr>
          <w:rStyle w:val="cat-Addressgrp-6rplc-4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60-летия СССР, 28, Почтовый адрес: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6rplc-4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60-летия СССР, 28,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Банковские реквизиты:</w:t>
      </w:r>
      <w:r>
        <w:rPr>
          <w:rFonts w:ascii="Times New Roman" w:eastAsia="Times New Roman" w:hAnsi="Times New Roman" w:cs="Times New Roman"/>
        </w:rPr>
        <w:t xml:space="preserve"> Наименование банка: Отделение </w:t>
      </w:r>
      <w:r>
        <w:rPr>
          <w:rStyle w:val="cat-Addressgrp-1rplc-4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Банка России//УФК по </w:t>
      </w:r>
      <w:r>
        <w:rPr>
          <w:rStyle w:val="cat-Addressgrp-7rplc-4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(Министерство Юстиции </w:t>
      </w:r>
      <w:r>
        <w:rPr>
          <w:rStyle w:val="cat-Addressgrp-1rplc-4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БИК </w:t>
      </w:r>
      <w:r>
        <w:rPr>
          <w:rStyle w:val="cat-PhoneNumbergrp-28rplc-48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 Единый 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40102810645370000035,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03100643000000017500,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Лицевой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PhoneNumbergrp-29rplc-49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в УФК по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5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Код Сводного реестра </w:t>
      </w:r>
      <w:r>
        <w:rPr>
          <w:rStyle w:val="cat-PhoneNumbergrp-30rplc-51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ОКТМО </w:t>
      </w:r>
      <w:r>
        <w:rPr>
          <w:rStyle w:val="cat-PhoneNumbergrp-31rplc-52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КБК </w:t>
      </w:r>
      <w:r>
        <w:rPr>
          <w:rStyle w:val="cat-PhoneNumbergrp-32rplc-53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honeNumbergrp-33rplc-54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0410760300265003822510128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по истечении указанного срока,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Вещественное доказательство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два</w:t>
      </w:r>
      <w:r>
        <w:rPr>
          <w:rFonts w:ascii="Times New Roman" w:eastAsia="Times New Roman" w:hAnsi="Times New Roman" w:cs="Times New Roman"/>
        </w:rPr>
        <w:t xml:space="preserve"> растения, являющиеся растениями конопля рода </w:t>
      </w:r>
      <w:r>
        <w:rPr>
          <w:rFonts w:ascii="Times New Roman" w:eastAsia="Times New Roman" w:hAnsi="Times New Roman" w:cs="Times New Roman"/>
        </w:rPr>
        <w:t>Cannabis</w:t>
      </w:r>
      <w:r>
        <w:rPr>
          <w:rFonts w:ascii="Times New Roman" w:eastAsia="Times New Roman" w:hAnsi="Times New Roman" w:cs="Times New Roman"/>
        </w:rPr>
        <w:t>, содержащими наркотическое вещество, помещенные в 1 мешок который прошит нитью,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опечатан печатью № 29 ЭКЦ МВД по РК, находящийся в центральной камере хранения наркотических средств </w:t>
      </w:r>
      <w:r>
        <w:rPr>
          <w:rStyle w:val="cat-ExternalSystemDefinedgrp-34rplc-55"/>
          <w:rFonts w:ascii="Times New Roman" w:eastAsia="Times New Roman" w:hAnsi="Times New Roman" w:cs="Times New Roman"/>
        </w:rPr>
        <w:t>...</w:t>
      </w:r>
      <w:r>
        <w:rPr>
          <w:rStyle w:val="cat-Addressgrp-1rplc-5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согласно квитанции РФ № 022</w:t>
      </w:r>
      <w:r>
        <w:rPr>
          <w:rFonts w:ascii="Times New Roman" w:eastAsia="Times New Roman" w:hAnsi="Times New Roman" w:cs="Times New Roman"/>
        </w:rPr>
        <w:t>434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3rplc-5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уничтожить </w:t>
      </w:r>
      <w:r>
        <w:rPr>
          <w:rFonts w:ascii="Times New Roman" w:eastAsia="Times New Roman" w:hAnsi="Times New Roman" w:cs="Times New Roman"/>
        </w:rPr>
        <w:t>после вступления постановления в законную силу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5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5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6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  <w:ind w:firstLine="709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cat-FIOgrp-21rplc-61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5rplc-6">
    <w:name w:val="cat-FIO grp-15 rplc-6"/>
    <w:basedOn w:val="DefaultParagraphFont"/>
  </w:style>
  <w:style w:type="character" w:customStyle="1" w:styleId="cat-ExternalSystemDefinedgrp-35rplc-7">
    <w:name w:val="cat-ExternalSystemDefined grp-35 rplc-7"/>
    <w:basedOn w:val="DefaultParagraphFont"/>
  </w:style>
  <w:style w:type="character" w:customStyle="1" w:styleId="cat-PassportDatagrp-23rplc-8">
    <w:name w:val="cat-PassportData grp-23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Dategrp-9rplc-10">
    <w:name w:val="cat-Date grp-9 rplc-10"/>
    <w:basedOn w:val="DefaultParagraphFont"/>
  </w:style>
  <w:style w:type="character" w:customStyle="1" w:styleId="cat-Timegrp-25rplc-11">
    <w:name w:val="cat-Time grp-25 rplc-11"/>
    <w:basedOn w:val="DefaultParagraphFont"/>
  </w:style>
  <w:style w:type="character" w:customStyle="1" w:styleId="cat-Addressgrp-4rplc-12">
    <w:name w:val="cat-Address grp-4 rplc-12"/>
    <w:basedOn w:val="DefaultParagraphFont"/>
  </w:style>
  <w:style w:type="character" w:customStyle="1" w:styleId="cat-FIOgrp-17rplc-13">
    <w:name w:val="cat-FIO grp-17 rplc-13"/>
    <w:basedOn w:val="DefaultParagraphFont"/>
  </w:style>
  <w:style w:type="character" w:customStyle="1" w:styleId="cat-Dategrp-10rplc-14">
    <w:name w:val="cat-Date grp-10 rplc-14"/>
    <w:basedOn w:val="DefaultParagraphFont"/>
  </w:style>
  <w:style w:type="character" w:customStyle="1" w:styleId="cat-FIOgrp-17rplc-15">
    <w:name w:val="cat-FIO grp-17 rplc-15"/>
    <w:basedOn w:val="DefaultParagraphFont"/>
  </w:style>
  <w:style w:type="character" w:customStyle="1" w:styleId="cat-FIOgrp-17rplc-16">
    <w:name w:val="cat-FIO grp-17 rplc-16"/>
    <w:basedOn w:val="DefaultParagraphFont"/>
  </w:style>
  <w:style w:type="character" w:customStyle="1" w:styleId="cat-Dategrp-11rplc-17">
    <w:name w:val="cat-Date grp-11 rplc-17"/>
    <w:basedOn w:val="DefaultParagraphFont"/>
  </w:style>
  <w:style w:type="character" w:customStyle="1" w:styleId="cat-FIOgrp-17rplc-18">
    <w:name w:val="cat-FIO grp-17 rplc-18"/>
    <w:basedOn w:val="DefaultParagraphFont"/>
  </w:style>
  <w:style w:type="character" w:customStyle="1" w:styleId="cat-Addressgrp-5rplc-19">
    <w:name w:val="cat-Address grp-5 rplc-19"/>
    <w:basedOn w:val="DefaultParagraphFont"/>
  </w:style>
  <w:style w:type="character" w:customStyle="1" w:styleId="cat-FIOgrp-18rplc-20">
    <w:name w:val="cat-FIO grp-18 rplc-20"/>
    <w:basedOn w:val="DefaultParagraphFont"/>
  </w:style>
  <w:style w:type="character" w:customStyle="1" w:styleId="cat-Dategrp-12rplc-21">
    <w:name w:val="cat-Date grp-12 rplc-21"/>
    <w:basedOn w:val="DefaultParagraphFont"/>
  </w:style>
  <w:style w:type="character" w:customStyle="1" w:styleId="cat-FIOgrp-19rplc-22">
    <w:name w:val="cat-FIO grp-19 rplc-22"/>
    <w:basedOn w:val="DefaultParagraphFont"/>
  </w:style>
  <w:style w:type="character" w:customStyle="1" w:styleId="cat-FIOgrp-20rplc-23">
    <w:name w:val="cat-FIO grp-20 rplc-23"/>
    <w:basedOn w:val="DefaultParagraphFont"/>
  </w:style>
  <w:style w:type="character" w:customStyle="1" w:styleId="cat-Dategrp-12rplc-24">
    <w:name w:val="cat-Date grp-12 rplc-24"/>
    <w:basedOn w:val="DefaultParagraphFont"/>
  </w:style>
  <w:style w:type="character" w:customStyle="1" w:styleId="cat-Dategrp-12rplc-25">
    <w:name w:val="cat-Date grp-12 rplc-25"/>
    <w:basedOn w:val="DefaultParagraphFont"/>
  </w:style>
  <w:style w:type="character" w:customStyle="1" w:styleId="cat-FIOgrp-19rplc-26">
    <w:name w:val="cat-FIO grp-19 rplc-26"/>
    <w:basedOn w:val="DefaultParagraphFont"/>
  </w:style>
  <w:style w:type="character" w:customStyle="1" w:styleId="cat-Dategrp-12rplc-27">
    <w:name w:val="cat-Date grp-12 rplc-27"/>
    <w:basedOn w:val="DefaultParagraphFont"/>
  </w:style>
  <w:style w:type="character" w:customStyle="1" w:styleId="cat-ExternalSystemDefinedgrp-34rplc-28">
    <w:name w:val="cat-ExternalSystemDefined grp-34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Dategrp-10rplc-30">
    <w:name w:val="cat-Date grp-10 rplc-30"/>
    <w:basedOn w:val="DefaultParagraphFont"/>
  </w:style>
  <w:style w:type="character" w:customStyle="1" w:styleId="cat-Dategrp-13rplc-31">
    <w:name w:val="cat-Date grp-13 rplc-31"/>
    <w:basedOn w:val="DefaultParagraphFont"/>
  </w:style>
  <w:style w:type="character" w:customStyle="1" w:styleId="cat-Dategrp-14rplc-32">
    <w:name w:val="cat-Date grp-14 rplc-32"/>
    <w:basedOn w:val="DefaultParagraphFont"/>
  </w:style>
  <w:style w:type="character" w:customStyle="1" w:styleId="cat-FIOgrp-19rplc-33">
    <w:name w:val="cat-FIO grp-19 rplc-33"/>
    <w:basedOn w:val="DefaultParagraphFont"/>
  </w:style>
  <w:style w:type="character" w:customStyle="1" w:styleId="cat-ExternalSystemDefinedgrp-34rplc-34">
    <w:name w:val="cat-ExternalSystemDefined grp-34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Dategrp-13rplc-36">
    <w:name w:val="cat-Date grp-13 rplc-36"/>
    <w:basedOn w:val="DefaultParagraphFont"/>
  </w:style>
  <w:style w:type="character" w:customStyle="1" w:styleId="cat-FIOgrp-15rplc-37">
    <w:name w:val="cat-FIO grp-15 rplc-37"/>
    <w:basedOn w:val="DefaultParagraphFont"/>
  </w:style>
  <w:style w:type="character" w:customStyle="1" w:styleId="cat-ExternalSystemDefinedgrp-35rplc-38">
    <w:name w:val="cat-ExternalSystemDefined grp-35 rplc-38"/>
    <w:basedOn w:val="DefaultParagraphFont"/>
  </w:style>
  <w:style w:type="character" w:customStyle="1" w:styleId="cat-PassportDatagrp-24rplc-39">
    <w:name w:val="cat-PassportData grp-24 rplc-39"/>
    <w:basedOn w:val="DefaultParagraphFont"/>
  </w:style>
  <w:style w:type="character" w:customStyle="1" w:styleId="cat-Sumgrp-22rplc-40">
    <w:name w:val="cat-Sum grp-22 rplc-40"/>
    <w:basedOn w:val="DefaultParagraphFont"/>
  </w:style>
  <w:style w:type="character" w:customStyle="1" w:styleId="cat-PhoneNumbergrp-26rplc-41">
    <w:name w:val="cat-PhoneNumber grp-26 rplc-41"/>
    <w:basedOn w:val="DefaultParagraphFont"/>
  </w:style>
  <w:style w:type="character" w:customStyle="1" w:styleId="cat-PhoneNumbergrp-27rplc-42">
    <w:name w:val="cat-PhoneNumber grp-27 rplc-42"/>
    <w:basedOn w:val="DefaultParagraphFont"/>
  </w:style>
  <w:style w:type="character" w:customStyle="1" w:styleId="cat-Addressgrp-6rplc-43">
    <w:name w:val="cat-Address grp-6 rplc-43"/>
    <w:basedOn w:val="DefaultParagraphFont"/>
  </w:style>
  <w:style w:type="character" w:customStyle="1" w:styleId="cat-Addressgrp-6rplc-44">
    <w:name w:val="cat-Address grp-6 rplc-44"/>
    <w:basedOn w:val="DefaultParagraphFont"/>
  </w:style>
  <w:style w:type="character" w:customStyle="1" w:styleId="cat-Addressgrp-1rplc-45">
    <w:name w:val="cat-Address grp-1 rplc-45"/>
    <w:basedOn w:val="DefaultParagraphFont"/>
  </w:style>
  <w:style w:type="character" w:customStyle="1" w:styleId="cat-Addressgrp-7rplc-46">
    <w:name w:val="cat-Address grp-7 rplc-46"/>
    <w:basedOn w:val="DefaultParagraphFont"/>
  </w:style>
  <w:style w:type="character" w:customStyle="1" w:styleId="cat-Addressgrp-1rplc-47">
    <w:name w:val="cat-Address grp-1 rplc-47"/>
    <w:basedOn w:val="DefaultParagraphFont"/>
  </w:style>
  <w:style w:type="character" w:customStyle="1" w:styleId="cat-PhoneNumbergrp-28rplc-48">
    <w:name w:val="cat-PhoneNumber grp-28 rplc-48"/>
    <w:basedOn w:val="DefaultParagraphFont"/>
  </w:style>
  <w:style w:type="character" w:customStyle="1" w:styleId="cat-PhoneNumbergrp-29rplc-49">
    <w:name w:val="cat-PhoneNumber grp-29 rplc-49"/>
    <w:basedOn w:val="DefaultParagraphFont"/>
  </w:style>
  <w:style w:type="character" w:customStyle="1" w:styleId="cat-Addressgrp-1rplc-50">
    <w:name w:val="cat-Address grp-1 rplc-50"/>
    <w:basedOn w:val="DefaultParagraphFont"/>
  </w:style>
  <w:style w:type="character" w:customStyle="1" w:styleId="cat-PhoneNumbergrp-30rplc-51">
    <w:name w:val="cat-PhoneNumber grp-30 rplc-51"/>
    <w:basedOn w:val="DefaultParagraphFont"/>
  </w:style>
  <w:style w:type="character" w:customStyle="1" w:styleId="cat-PhoneNumbergrp-31rplc-52">
    <w:name w:val="cat-PhoneNumber grp-31 rplc-52"/>
    <w:basedOn w:val="DefaultParagraphFont"/>
  </w:style>
  <w:style w:type="character" w:customStyle="1" w:styleId="cat-PhoneNumbergrp-32rplc-53">
    <w:name w:val="cat-PhoneNumber grp-32 rplc-53"/>
    <w:basedOn w:val="DefaultParagraphFont"/>
  </w:style>
  <w:style w:type="character" w:customStyle="1" w:styleId="cat-PhoneNumbergrp-33rplc-54">
    <w:name w:val="cat-PhoneNumber grp-33 rplc-54"/>
    <w:basedOn w:val="DefaultParagraphFont"/>
  </w:style>
  <w:style w:type="character" w:customStyle="1" w:styleId="cat-ExternalSystemDefinedgrp-34rplc-55">
    <w:name w:val="cat-ExternalSystemDefined grp-34 rplc-55"/>
    <w:basedOn w:val="DefaultParagraphFont"/>
  </w:style>
  <w:style w:type="character" w:customStyle="1" w:styleId="cat-Addressgrp-1rplc-56">
    <w:name w:val="cat-Address grp-1 rplc-56"/>
    <w:basedOn w:val="DefaultParagraphFont"/>
  </w:style>
  <w:style w:type="character" w:customStyle="1" w:styleId="cat-Dategrp-13rplc-57">
    <w:name w:val="cat-Date grp-13 rplc-57"/>
    <w:basedOn w:val="DefaultParagraphFont"/>
  </w:style>
  <w:style w:type="character" w:customStyle="1" w:styleId="cat-Addressgrp-1rplc-58">
    <w:name w:val="cat-Address grp-1 rplc-58"/>
    <w:basedOn w:val="DefaultParagraphFont"/>
  </w:style>
  <w:style w:type="character" w:customStyle="1" w:styleId="cat-Addressgrp-2rplc-59">
    <w:name w:val="cat-Address grp-2 rplc-59"/>
    <w:basedOn w:val="DefaultParagraphFont"/>
  </w:style>
  <w:style w:type="character" w:customStyle="1" w:styleId="cat-Addressgrp-1rplc-60">
    <w:name w:val="cat-Address grp-1 rplc-60"/>
    <w:basedOn w:val="DefaultParagraphFont"/>
  </w:style>
  <w:style w:type="character" w:customStyle="1" w:styleId="cat-FIOgrp-21rplc-61">
    <w:name w:val="cat-FIO grp-21 rplc-6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" TargetMode="External" /><Relationship Id="rId5" Type="http://schemas.openxmlformats.org/officeDocument/2006/relationships/hyperlink" Target="http://sudact.ru/law/koap/razdel-iv/glava-26/statia-26.11/" TargetMode="External" /><Relationship Id="rId6" Type="http://schemas.openxmlformats.org/officeDocument/2006/relationships/hyperlink" Target="http://sudact.ru/law/uk-rf/osobennaia-chast/razdel-ix/glava-25/statia-231_1/" TargetMode="External" /><Relationship Id="rId7" Type="http://schemas.openxmlformats.org/officeDocument/2006/relationships/hyperlink" Target="http://sudact.ru/law/koap/razdel-iv/glava-29/statia-29.10/" TargetMode="Externa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