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</w:rPr>
        <w:t>Дело № 5-26-383/2025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11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должностного лица – </w:t>
      </w:r>
      <w:r>
        <w:rPr>
          <w:rFonts w:ascii="Times New Roman" w:eastAsia="Times New Roman" w:hAnsi="Times New Roman" w:cs="Times New Roman"/>
        </w:rPr>
        <w:t xml:space="preserve">главы администрации </w:t>
      </w:r>
      <w:r>
        <w:rPr>
          <w:rFonts w:ascii="Times New Roman" w:eastAsia="Times New Roman" w:hAnsi="Times New Roman" w:cs="Times New Roman"/>
        </w:rPr>
        <w:t>Каш</w:t>
      </w:r>
      <w:r>
        <w:rPr>
          <w:rFonts w:ascii="Times New Roman" w:eastAsia="Times New Roman" w:hAnsi="Times New Roman" w:cs="Times New Roman"/>
        </w:rPr>
        <w:t>тановского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7"/>
          <w:rFonts w:ascii="Times New Roman" w:eastAsia="Times New Roman" w:hAnsi="Times New Roman" w:cs="Times New Roman"/>
        </w:rPr>
        <w:t>Левшуковой Ю. К.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4rplc-8"/>
          <w:rFonts w:ascii="Times New Roman" w:eastAsia="Times New Roman" w:hAnsi="Times New Roman" w:cs="Times New Roman"/>
        </w:rPr>
        <w:t>...</w:t>
      </w:r>
      <w:r>
        <w:rPr>
          <w:rStyle w:val="cat-PassportDatagrp-25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урож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Style w:val="cat-Addressgrp-5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гражданки РФ, зарегистрированной и проживающей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6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7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ст. 5.59 Кодекса Российской Федерации об административных правонарушениях,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8"/>
        <w:jc w:val="both"/>
      </w:pPr>
      <w:r>
        <w:rPr>
          <w:rStyle w:val="cat-FIOgrp-18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</w:t>
      </w:r>
      <w:r>
        <w:rPr>
          <w:rFonts w:ascii="Times New Roman" w:eastAsia="Times New Roman" w:hAnsi="Times New Roman" w:cs="Times New Roman"/>
        </w:rPr>
        <w:t>глав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администрации </w:t>
      </w:r>
      <w:r>
        <w:rPr>
          <w:rFonts w:ascii="Times New Roman" w:eastAsia="Times New Roman" w:hAnsi="Times New Roman" w:cs="Times New Roman"/>
        </w:rPr>
        <w:t>Каштановского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в установленные законодательством сроки, в нарушение требований ст. 12 Федерального Закона № 59-ФЗ «О порядке рассмотрения обращений граждан Российской Федерации» рассмотрела с нарушением сроков </w:t>
      </w:r>
      <w:r>
        <w:rPr>
          <w:rFonts w:ascii="Times New Roman" w:eastAsia="Times New Roman" w:hAnsi="Times New Roman" w:cs="Times New Roman"/>
        </w:rPr>
        <w:t xml:space="preserve">жалобу гражданки </w:t>
      </w:r>
      <w:r>
        <w:rPr>
          <w:rStyle w:val="cat-FIOgrp-19rplc-1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2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Прокуратурой района проведена проверка соблюдения федерального законодательства о порядке рассмотрения обращений граждан, в </w:t>
      </w:r>
      <w:r>
        <w:rPr>
          <w:rFonts w:ascii="Times New Roman" w:eastAsia="Times New Roman" w:hAnsi="Times New Roman" w:cs="Times New Roman"/>
        </w:rPr>
        <w:t>ходе</w:t>
      </w:r>
      <w:r>
        <w:rPr>
          <w:rFonts w:ascii="Times New Roman" w:eastAsia="Times New Roman" w:hAnsi="Times New Roman" w:cs="Times New Roman"/>
        </w:rPr>
        <w:t xml:space="preserve"> которой выявлены нарушения Федерального закона от </w:t>
      </w:r>
      <w:r>
        <w:rPr>
          <w:rStyle w:val="cat-Dategrp-13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59-ФЗ «О порядке рассмотрения обращений граждан Российской Федерации», а именно: на имя </w:t>
      </w:r>
      <w:r>
        <w:rPr>
          <w:rFonts w:ascii="Times New Roman" w:eastAsia="Times New Roman" w:hAnsi="Times New Roman" w:cs="Times New Roman"/>
        </w:rPr>
        <w:t xml:space="preserve">главы администрации </w:t>
      </w:r>
      <w:r>
        <w:rPr>
          <w:rFonts w:ascii="Times New Roman" w:eastAsia="Times New Roman" w:hAnsi="Times New Roman" w:cs="Times New Roman"/>
        </w:rPr>
        <w:t>Каштановского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1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0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2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поступил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жалоба гражданки </w:t>
      </w:r>
      <w:r>
        <w:rPr>
          <w:rStyle w:val="cat-FIOgrp-19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зарегистрированн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под № </w:t>
      </w:r>
      <w:r>
        <w:rPr>
          <w:rFonts w:ascii="Times New Roman" w:eastAsia="Times New Roman" w:hAnsi="Times New Roman" w:cs="Times New Roman"/>
        </w:rPr>
        <w:t>02-36/1617</w:t>
      </w:r>
      <w:r>
        <w:rPr>
          <w:rFonts w:ascii="Times New Roman" w:eastAsia="Times New Roman" w:hAnsi="Times New Roman" w:cs="Times New Roman"/>
        </w:rPr>
        <w:t xml:space="preserve">. Письменный ответ по результатам </w:t>
      </w:r>
      <w:r>
        <w:rPr>
          <w:rFonts w:ascii="Times New Roman" w:eastAsia="Times New Roman" w:hAnsi="Times New Roman" w:cs="Times New Roman"/>
        </w:rPr>
        <w:t>рассмотрения жалобы</w:t>
      </w:r>
      <w:r>
        <w:rPr>
          <w:rFonts w:ascii="Times New Roman" w:eastAsia="Times New Roman" w:hAnsi="Times New Roman" w:cs="Times New Roman"/>
        </w:rPr>
        <w:t xml:space="preserve"> направлен </w:t>
      </w:r>
      <w:r>
        <w:rPr>
          <w:rStyle w:val="cat-Dategrp-14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т.е. в нарушение требований ст. 12 Федерального закона № 59-ФЗ указанное обращение не было рассмотрено в срок.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Проверкой установлено, что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Федерального закона № 59-ФЗ допущены должностным лицом - главой администрации </w:t>
      </w:r>
      <w:r>
        <w:rPr>
          <w:rFonts w:ascii="Times New Roman" w:eastAsia="Times New Roman" w:hAnsi="Times New Roman" w:cs="Times New Roman"/>
        </w:rPr>
        <w:t>Каштанов</w:t>
      </w:r>
      <w:r>
        <w:rPr>
          <w:rFonts w:ascii="Times New Roman" w:eastAsia="Times New Roman" w:hAnsi="Times New Roman" w:cs="Times New Roman"/>
        </w:rPr>
        <w:t>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2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0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40"/>
        <w:jc w:val="both"/>
      </w:pP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Таким образом, </w:t>
      </w:r>
      <w:r>
        <w:rPr>
          <w:rStyle w:val="cat-FIOgrp-18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совершила административное правонарушение, предусмотренное ст. 5.59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5.59 КоАП РФ</w:t>
      </w:r>
      <w:r>
        <w:rPr>
          <w:rFonts w:ascii="Times New Roman" w:eastAsia="Times New Roman" w:hAnsi="Times New Roman" w:cs="Times New Roman"/>
        </w:rPr>
        <w:t xml:space="preserve"> н</w:t>
      </w:r>
      <w:r>
        <w:rPr>
          <w:rFonts w:ascii="Times New Roman" w:eastAsia="Times New Roman" w:hAnsi="Times New Roman" w:cs="Times New Roman"/>
        </w:rPr>
        <w:t xml:space="preserve">арушение установленного законодательством Российской Федерации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порядка</w:t>
        </w:r>
      </w:hyperlink>
      <w:r>
        <w:rPr>
          <w:rFonts w:ascii="Times New Roman" w:eastAsia="Times New Roman" w:hAnsi="Times New Roman" w:cs="Times New Roman"/>
        </w:rPr>
        <w:t xml:space="preserve">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5.39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5.63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влечет наложение административного штрафа в размере от</w:t>
      </w:r>
      <w:r>
        <w:rPr>
          <w:rFonts w:ascii="Times New Roman" w:eastAsia="Times New Roman" w:hAnsi="Times New Roman" w:cs="Times New Roman"/>
        </w:rPr>
        <w:t xml:space="preserve"> пяти тысяч до </w:t>
      </w:r>
      <w:r>
        <w:rPr>
          <w:rStyle w:val="cat-SumInWordsgrp-23rplc-26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</w:t>
      </w:r>
      <w:r>
        <w:rPr>
          <w:rFonts w:ascii="Times New Roman" w:eastAsia="Times New Roman" w:hAnsi="Times New Roman" w:cs="Times New Roman"/>
        </w:rPr>
        <w:t xml:space="preserve"> рассмотрени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дела об административном правонарушении </w:t>
      </w:r>
      <w:r>
        <w:rPr>
          <w:rStyle w:val="cat-FIOgrp-18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пояснила, что с протоколом согласна, вину признала.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Потерпевшая </w:t>
      </w:r>
      <w:r>
        <w:rPr>
          <w:rStyle w:val="cat-FIOgrp-19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для рассмотрения дела об административном правонарушении не явилась, о времени и месте рассмотрения дела извещена надлежащим образом по адресу указанному в протоколе.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20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 5.59 КоАП РФ, подтверждается письменными материалами дела, которые оценены мировым судьей в совокупности и принимаются в качестве доказательства ее вины, а именно: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постановлением о возбуждении дела об административном правонарушении от </w:t>
      </w:r>
      <w:r>
        <w:rPr>
          <w:rStyle w:val="cat-Dategrp-15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(л.д.1-6</w:t>
      </w:r>
      <w:r>
        <w:rPr>
          <w:rFonts w:ascii="Times New Roman" w:eastAsia="Times New Roman" w:hAnsi="Times New Roman" w:cs="Times New Roman"/>
        </w:rPr>
        <w:t xml:space="preserve">), копией </w:t>
      </w:r>
      <w:r>
        <w:rPr>
          <w:rFonts w:ascii="Times New Roman" w:eastAsia="Times New Roman" w:hAnsi="Times New Roman" w:cs="Times New Roman"/>
        </w:rPr>
        <w:t xml:space="preserve">жалобы </w:t>
      </w:r>
      <w:r>
        <w:rPr>
          <w:rStyle w:val="cat-FIOgrp-19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(л.д.11</w:t>
      </w:r>
      <w:r>
        <w:rPr>
          <w:rFonts w:ascii="Times New Roman" w:eastAsia="Times New Roman" w:hAnsi="Times New Roman" w:cs="Times New Roman"/>
        </w:rPr>
        <w:t>-12</w:t>
      </w:r>
      <w:r>
        <w:rPr>
          <w:rFonts w:ascii="Times New Roman" w:eastAsia="Times New Roman" w:hAnsi="Times New Roman" w:cs="Times New Roman"/>
        </w:rPr>
        <w:t>);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уведомлением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7-8</w:t>
      </w:r>
      <w:r>
        <w:rPr>
          <w:rFonts w:ascii="Times New Roman" w:eastAsia="Times New Roman" w:hAnsi="Times New Roman" w:cs="Times New Roman"/>
        </w:rPr>
        <w:t xml:space="preserve">); копией ответа от </w:t>
      </w:r>
      <w:r>
        <w:rPr>
          <w:rStyle w:val="cat-Dategrp-14rplc-3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>), иными материалами дела.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20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административного правонарушения, личность правонарушителя, которая ранее к административной ответственности за аналогичное правонарушение к ответственности не привлекалась, ее имущественное положение, 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также обстоятельства, смягчающие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и отягчающие административную ответственность.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 основании вышеизложенного, учитывая цели наказания, предусмотренные ст.3.1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</w:t>
      </w:r>
      <w:r>
        <w:rPr>
          <w:rFonts w:ascii="Times New Roman" w:eastAsia="Times New Roman" w:hAnsi="Times New Roman" w:cs="Times New Roman"/>
        </w:rPr>
        <w:t xml:space="preserve">, состоящие в предупреждении совершения новых </w:t>
      </w:r>
      <w:r>
        <w:rPr>
          <w:rFonts w:ascii="Times New Roman" w:eastAsia="Times New Roman" w:hAnsi="Times New Roman" w:cs="Times New Roman"/>
        </w:rPr>
        <w:t>правонарушений</w:t>
      </w:r>
      <w:r>
        <w:rPr>
          <w:rFonts w:ascii="Times New Roman" w:eastAsia="Times New Roman" w:hAnsi="Times New Roman" w:cs="Times New Roman"/>
        </w:rPr>
        <w:t xml:space="preserve"> как самим правонарушителем, так и другими лицами, мировой судья считает возможным назначить </w:t>
      </w:r>
      <w:r>
        <w:rPr>
          <w:rStyle w:val="cat-FIOgrp-20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административное наказание, предусмотренное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 5.59 Кодекса РФ об административных правонарушениях в виде административного штрафа в минимальном размере.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5.59,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29.9, 29.10, 29.11 Кодекса РФ об административных правонарушениях,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должностное лицо – </w:t>
      </w:r>
      <w:r>
        <w:rPr>
          <w:rFonts w:ascii="Times New Roman" w:eastAsia="Times New Roman" w:hAnsi="Times New Roman" w:cs="Times New Roman"/>
        </w:rPr>
        <w:t>глав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администрации </w:t>
      </w:r>
      <w:r>
        <w:rPr>
          <w:rFonts w:ascii="Times New Roman" w:eastAsia="Times New Roman" w:hAnsi="Times New Roman" w:cs="Times New Roman"/>
        </w:rPr>
        <w:t>Каш</w:t>
      </w:r>
      <w:r>
        <w:rPr>
          <w:rFonts w:ascii="Times New Roman" w:eastAsia="Times New Roman" w:hAnsi="Times New Roman" w:cs="Times New Roman"/>
        </w:rPr>
        <w:t>тановского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4rplc-3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1rplc-36"/>
          <w:rFonts w:ascii="Times New Roman" w:eastAsia="Times New Roman" w:hAnsi="Times New Roman" w:cs="Times New Roman"/>
        </w:rPr>
        <w:t>Левшукову Ю. К.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4rplc-37"/>
          <w:rFonts w:ascii="Times New Roman" w:eastAsia="Times New Roman" w:hAnsi="Times New Roman" w:cs="Times New Roman"/>
        </w:rPr>
        <w:t>...</w:t>
      </w:r>
      <w:r>
        <w:rPr>
          <w:rStyle w:val="cat-PassportDatagrp-25rplc-3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виновной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 5.59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КоАП РФ и назначить </w:t>
      </w:r>
      <w:r>
        <w:rPr>
          <w:rFonts w:ascii="Times New Roman" w:eastAsia="Times New Roman" w:hAnsi="Times New Roman" w:cs="Times New Roman"/>
        </w:rPr>
        <w:t xml:space="preserve">ей </w:t>
      </w: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в размере </w:t>
      </w:r>
      <w:r>
        <w:rPr>
          <w:rStyle w:val="cat-Sumgrp-24rplc-39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spacing w:val="4"/>
        </w:rPr>
        <w:t xml:space="preserve">Разъяснить </w:t>
      </w:r>
      <w:r>
        <w:rPr>
          <w:rStyle w:val="cat-FIOgrp-20rplc-4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что в соответствии с частью 1 </w:t>
      </w:r>
      <w:r>
        <w:rPr>
          <w:rFonts w:ascii="Times New Roman" w:eastAsia="Times New Roman" w:hAnsi="Times New Roman" w:cs="Times New Roman"/>
        </w:rPr>
        <w:t>статьи</w:t>
      </w:r>
      <w:r>
        <w:rPr>
          <w:rFonts w:ascii="Times New Roman" w:eastAsia="Times New Roman" w:hAnsi="Times New Roman" w:cs="Times New Roman"/>
        </w:rPr>
        <w:t xml:space="preserve"> 32.2 Кодекса </w:t>
      </w:r>
      <w:r>
        <w:rPr>
          <w:rFonts w:ascii="Times New Roman" w:eastAsia="Times New Roman" w:hAnsi="Times New Roman" w:cs="Times New Roman"/>
        </w:rPr>
        <w:t>Российской</w:t>
      </w:r>
      <w:r>
        <w:rPr>
          <w:rFonts w:ascii="Times New Roman" w:eastAsia="Times New Roman" w:hAnsi="Times New Roman" w:cs="Times New Roman"/>
        </w:rPr>
        <w:t xml:space="preserve">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по следующим реквизитам: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Штраф перечислять по </w:t>
      </w:r>
      <w:r>
        <w:rPr>
          <w:rFonts w:ascii="Times New Roman" w:eastAsia="Times New Roman" w:hAnsi="Times New Roman" w:cs="Times New Roman"/>
        </w:rPr>
        <w:t>следующим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реквизитам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ИНН </w:t>
      </w:r>
      <w:r>
        <w:rPr>
          <w:rStyle w:val="cat-PhoneNumbergrp-26rplc-4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Style w:val="cat-PhoneNumbergrp-27rplc-4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ОГРН 1149102019164, юридический адрес: </w:t>
      </w:r>
      <w:r>
        <w:rPr>
          <w:rStyle w:val="cat-Addressgrp-8rplc-4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60-летия СССР, 28, почтовый адрес: </w:t>
      </w:r>
      <w:r>
        <w:rPr>
          <w:rStyle w:val="cat-Addressgrp-8rplc-4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Банковские реквизиты: Наименование банка: Отделение </w:t>
      </w:r>
      <w:r>
        <w:rPr>
          <w:rStyle w:val="cat-Addressgrp-1rplc-4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Банка России//УФК по </w:t>
      </w:r>
      <w:r>
        <w:rPr>
          <w:rStyle w:val="cat-Addressgrp-9rplc-4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БИК </w:t>
      </w:r>
      <w:r>
        <w:rPr>
          <w:rStyle w:val="cat-PhoneNumbergrp-28rplc-4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Единый 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40102810645370000035,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03100643000000017500,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Лицевой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PhoneNumbergrp-29rplc-4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в УФК по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4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Код Сводного реестра </w:t>
      </w:r>
      <w:r>
        <w:rPr>
          <w:rStyle w:val="cat-PhoneNumbergrp-30rplc-5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ОКТМО </w:t>
      </w:r>
      <w:r>
        <w:rPr>
          <w:rStyle w:val="cat-PhoneNumbergrp-31rplc-51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КБК </w:t>
      </w:r>
      <w:r>
        <w:rPr>
          <w:rStyle w:val="cat-PhoneNumbergrp-32rplc-5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33rplc-5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УИН </w:t>
      </w:r>
      <w:r>
        <w:rPr>
          <w:rFonts w:ascii="Times New Roman" w:eastAsia="Times New Roman" w:hAnsi="Times New Roman" w:cs="Times New Roman"/>
        </w:rPr>
        <w:t>0410760300265003832505140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5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10rplc-5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5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5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5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</w:t>
      </w:r>
      <w:r>
        <w:rPr>
          <w:rStyle w:val="cat-FIOgrp-22rplc-6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p>
      <w:pPr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1rplc-0">
    <w:name w:val="cat-Date grp-11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Addressgrp-4rplc-6">
    <w:name w:val="cat-Address grp-4 rplc-6"/>
    <w:basedOn w:val="DefaultParagraphFont"/>
  </w:style>
  <w:style w:type="character" w:customStyle="1" w:styleId="cat-FIOgrp-17rplc-7">
    <w:name w:val="cat-FIO grp-17 rplc-7"/>
    <w:basedOn w:val="DefaultParagraphFont"/>
  </w:style>
  <w:style w:type="character" w:customStyle="1" w:styleId="cat-ExternalSystemDefinedgrp-34rplc-8">
    <w:name w:val="cat-ExternalSystemDefined grp-34 rplc-8"/>
    <w:basedOn w:val="DefaultParagraphFont"/>
  </w:style>
  <w:style w:type="character" w:customStyle="1" w:styleId="cat-PassportDatagrp-25rplc-9">
    <w:name w:val="cat-PassportData grp-25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Addressgrp-6rplc-11">
    <w:name w:val="cat-Address grp-6 rplc-11"/>
    <w:basedOn w:val="DefaultParagraphFont"/>
  </w:style>
  <w:style w:type="character" w:customStyle="1" w:styleId="cat-Addressgrp-7rplc-12">
    <w:name w:val="cat-Address grp-7 rplc-12"/>
    <w:basedOn w:val="DefaultParagraphFont"/>
  </w:style>
  <w:style w:type="character" w:customStyle="1" w:styleId="cat-FIOgrp-18rplc-13">
    <w:name w:val="cat-FIO grp-18 rplc-13"/>
    <w:basedOn w:val="DefaultParagraphFont"/>
  </w:style>
  <w:style w:type="character" w:customStyle="1" w:styleId="cat-Addressgrp-4rplc-14">
    <w:name w:val="cat-Address grp-4 rplc-14"/>
    <w:basedOn w:val="DefaultParagraphFont"/>
  </w:style>
  <w:style w:type="character" w:customStyle="1" w:styleId="cat-FIOgrp-19rplc-15">
    <w:name w:val="cat-FIO grp-19 rplc-15"/>
    <w:basedOn w:val="DefaultParagraphFont"/>
  </w:style>
  <w:style w:type="character" w:customStyle="1" w:styleId="cat-Dategrp-12rplc-16">
    <w:name w:val="cat-Date grp-12 rplc-16"/>
    <w:basedOn w:val="DefaultParagraphFont"/>
  </w:style>
  <w:style w:type="character" w:customStyle="1" w:styleId="cat-Dategrp-13rplc-17">
    <w:name w:val="cat-Date grp-13 rplc-17"/>
    <w:basedOn w:val="DefaultParagraphFont"/>
  </w:style>
  <w:style w:type="character" w:customStyle="1" w:styleId="cat-Addressgrp-4rplc-18">
    <w:name w:val="cat-Address grp-4 rplc-18"/>
    <w:basedOn w:val="DefaultParagraphFont"/>
  </w:style>
  <w:style w:type="character" w:customStyle="1" w:styleId="cat-FIOgrp-20rplc-19">
    <w:name w:val="cat-FIO grp-20 rplc-19"/>
    <w:basedOn w:val="DefaultParagraphFont"/>
  </w:style>
  <w:style w:type="character" w:customStyle="1" w:styleId="cat-Dategrp-12rplc-20">
    <w:name w:val="cat-Date grp-12 rplc-20"/>
    <w:basedOn w:val="DefaultParagraphFont"/>
  </w:style>
  <w:style w:type="character" w:customStyle="1" w:styleId="cat-FIOgrp-19rplc-21">
    <w:name w:val="cat-FIO grp-19 rplc-21"/>
    <w:basedOn w:val="DefaultParagraphFont"/>
  </w:style>
  <w:style w:type="character" w:customStyle="1" w:styleId="cat-Dategrp-14rplc-22">
    <w:name w:val="cat-Date grp-14 rplc-22"/>
    <w:basedOn w:val="DefaultParagraphFont"/>
  </w:style>
  <w:style w:type="character" w:customStyle="1" w:styleId="cat-Addressgrp-4rplc-23">
    <w:name w:val="cat-Address grp-4 rplc-23"/>
    <w:basedOn w:val="DefaultParagraphFont"/>
  </w:style>
  <w:style w:type="character" w:customStyle="1" w:styleId="cat-FIOgrp-20rplc-24">
    <w:name w:val="cat-FIO grp-20 rplc-24"/>
    <w:basedOn w:val="DefaultParagraphFont"/>
  </w:style>
  <w:style w:type="character" w:customStyle="1" w:styleId="cat-FIOgrp-18rplc-25">
    <w:name w:val="cat-FIO grp-18 rplc-25"/>
    <w:basedOn w:val="DefaultParagraphFont"/>
  </w:style>
  <w:style w:type="character" w:customStyle="1" w:styleId="cat-SumInWordsgrp-23rplc-26">
    <w:name w:val="cat-SumInWords grp-23 rplc-26"/>
    <w:basedOn w:val="DefaultParagraphFont"/>
  </w:style>
  <w:style w:type="character" w:customStyle="1" w:styleId="cat-FIOgrp-18rplc-27">
    <w:name w:val="cat-FIO grp-18 rplc-27"/>
    <w:basedOn w:val="DefaultParagraphFont"/>
  </w:style>
  <w:style w:type="character" w:customStyle="1" w:styleId="cat-FIOgrp-19rplc-28">
    <w:name w:val="cat-FIO grp-19 rplc-28"/>
    <w:basedOn w:val="DefaultParagraphFont"/>
  </w:style>
  <w:style w:type="character" w:customStyle="1" w:styleId="cat-FIOgrp-20rplc-29">
    <w:name w:val="cat-FIO grp-20 rplc-29"/>
    <w:basedOn w:val="DefaultParagraphFont"/>
  </w:style>
  <w:style w:type="character" w:customStyle="1" w:styleId="cat-Dategrp-15rplc-30">
    <w:name w:val="cat-Date grp-15 rplc-30"/>
    <w:basedOn w:val="DefaultParagraphFont"/>
  </w:style>
  <w:style w:type="character" w:customStyle="1" w:styleId="cat-FIOgrp-19rplc-31">
    <w:name w:val="cat-FIO grp-19 rplc-31"/>
    <w:basedOn w:val="DefaultParagraphFont"/>
  </w:style>
  <w:style w:type="character" w:customStyle="1" w:styleId="cat-Dategrp-14rplc-32">
    <w:name w:val="cat-Date grp-14 rplc-32"/>
    <w:basedOn w:val="DefaultParagraphFont"/>
  </w:style>
  <w:style w:type="character" w:customStyle="1" w:styleId="cat-FIOgrp-20rplc-33">
    <w:name w:val="cat-FIO grp-20 rplc-33"/>
    <w:basedOn w:val="DefaultParagraphFont"/>
  </w:style>
  <w:style w:type="character" w:customStyle="1" w:styleId="cat-FIOgrp-20rplc-34">
    <w:name w:val="cat-FIO grp-20 rplc-34"/>
    <w:basedOn w:val="DefaultParagraphFont"/>
  </w:style>
  <w:style w:type="character" w:customStyle="1" w:styleId="cat-Addressgrp-4rplc-35">
    <w:name w:val="cat-Address grp-4 rplc-35"/>
    <w:basedOn w:val="DefaultParagraphFont"/>
  </w:style>
  <w:style w:type="character" w:customStyle="1" w:styleId="cat-FIOgrp-21rplc-36">
    <w:name w:val="cat-FIO grp-21 rplc-36"/>
    <w:basedOn w:val="DefaultParagraphFont"/>
  </w:style>
  <w:style w:type="character" w:customStyle="1" w:styleId="cat-ExternalSystemDefinedgrp-34rplc-37">
    <w:name w:val="cat-ExternalSystemDefined grp-34 rplc-37"/>
    <w:basedOn w:val="DefaultParagraphFont"/>
  </w:style>
  <w:style w:type="character" w:customStyle="1" w:styleId="cat-PassportDatagrp-25rplc-38">
    <w:name w:val="cat-PassportData grp-25 rplc-38"/>
    <w:basedOn w:val="DefaultParagraphFont"/>
  </w:style>
  <w:style w:type="character" w:customStyle="1" w:styleId="cat-Sumgrp-24rplc-39">
    <w:name w:val="cat-Sum grp-24 rplc-39"/>
    <w:basedOn w:val="DefaultParagraphFont"/>
  </w:style>
  <w:style w:type="character" w:customStyle="1" w:styleId="cat-FIOgrp-20rplc-40">
    <w:name w:val="cat-FIO grp-20 rplc-40"/>
    <w:basedOn w:val="DefaultParagraphFont"/>
  </w:style>
  <w:style w:type="character" w:customStyle="1" w:styleId="cat-PhoneNumbergrp-26rplc-41">
    <w:name w:val="cat-PhoneNumber grp-26 rplc-41"/>
    <w:basedOn w:val="DefaultParagraphFont"/>
  </w:style>
  <w:style w:type="character" w:customStyle="1" w:styleId="cat-PhoneNumbergrp-27rplc-42">
    <w:name w:val="cat-PhoneNumber grp-27 rplc-42"/>
    <w:basedOn w:val="DefaultParagraphFont"/>
  </w:style>
  <w:style w:type="character" w:customStyle="1" w:styleId="cat-Addressgrp-8rplc-43">
    <w:name w:val="cat-Address grp-8 rplc-43"/>
    <w:basedOn w:val="DefaultParagraphFont"/>
  </w:style>
  <w:style w:type="character" w:customStyle="1" w:styleId="cat-Addressgrp-8rplc-44">
    <w:name w:val="cat-Address grp-8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Addressgrp-9rplc-46">
    <w:name w:val="cat-Address grp-9 rplc-46"/>
    <w:basedOn w:val="DefaultParagraphFont"/>
  </w:style>
  <w:style w:type="character" w:customStyle="1" w:styleId="cat-PhoneNumbergrp-28rplc-47">
    <w:name w:val="cat-PhoneNumber grp-28 rplc-47"/>
    <w:basedOn w:val="DefaultParagraphFont"/>
  </w:style>
  <w:style w:type="character" w:customStyle="1" w:styleId="cat-PhoneNumbergrp-29rplc-48">
    <w:name w:val="cat-PhoneNumber grp-29 rplc-48"/>
    <w:basedOn w:val="DefaultParagraphFont"/>
  </w:style>
  <w:style w:type="character" w:customStyle="1" w:styleId="cat-Addressgrp-1rplc-49">
    <w:name w:val="cat-Address grp-1 rplc-49"/>
    <w:basedOn w:val="DefaultParagraphFont"/>
  </w:style>
  <w:style w:type="character" w:customStyle="1" w:styleId="cat-PhoneNumbergrp-30rplc-50">
    <w:name w:val="cat-PhoneNumber grp-30 rplc-50"/>
    <w:basedOn w:val="DefaultParagraphFont"/>
  </w:style>
  <w:style w:type="character" w:customStyle="1" w:styleId="cat-PhoneNumbergrp-31rplc-51">
    <w:name w:val="cat-PhoneNumber grp-31 rplc-51"/>
    <w:basedOn w:val="DefaultParagraphFont"/>
  </w:style>
  <w:style w:type="character" w:customStyle="1" w:styleId="cat-PhoneNumbergrp-32rplc-52">
    <w:name w:val="cat-PhoneNumber grp-32 rplc-52"/>
    <w:basedOn w:val="DefaultParagraphFont"/>
  </w:style>
  <w:style w:type="character" w:customStyle="1" w:styleId="cat-PhoneNumbergrp-33rplc-53">
    <w:name w:val="cat-PhoneNumber grp-33 rplc-53"/>
    <w:basedOn w:val="DefaultParagraphFont"/>
  </w:style>
  <w:style w:type="character" w:customStyle="1" w:styleId="cat-Addressgrp-2rplc-54">
    <w:name w:val="cat-Address grp-2 rplc-54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Addressgrp-10rplc-56">
    <w:name w:val="cat-Address grp-10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Addressgrp-2rplc-58">
    <w:name w:val="cat-Address grp-2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FIOgrp-22rplc-60">
    <w:name w:val="cat-FIO grp-22 rplc-6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861E66FB426DABDA526F7F4D330119CAE4A7168D5B0D71845F0FBD13EGBHBM" TargetMode="External" /><Relationship Id="rId5" Type="http://schemas.openxmlformats.org/officeDocument/2006/relationships/hyperlink" Target="consultantplus://offline/ref=6861E66FB426DABDA526F7F4D330119CAD437C6ED6BFD71845F0FBD13EBB315EA63A319A37F9G4H6M" TargetMode="External" /><Relationship Id="rId6" Type="http://schemas.openxmlformats.org/officeDocument/2006/relationships/hyperlink" Target="consultantplus://offline/ref=6861E66FB426DABDA526F7F4D330119CAD437C6ED6BFD71845F0FBD13EBB315EA63A319B34FEG4H6M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