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Дело № 5-26-</w:t>
      </w:r>
      <w:r>
        <w:rPr>
          <w:rFonts w:ascii="Times New Roman" w:eastAsia="Times New Roman" w:hAnsi="Times New Roman" w:cs="Times New Roman"/>
          <w:sz w:val="25"/>
          <w:szCs w:val="25"/>
        </w:rPr>
        <w:t>39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3"/>
        <w:jc w:val="center"/>
        <w:rPr>
          <w:sz w:val="25"/>
          <w:szCs w:val="25"/>
        </w:rPr>
      </w:pP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Style w:val="cat-Dategrp-10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FIOgrp-16rplc-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5rplc-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6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5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зарегистрированной и фактически проживающей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ст. 6.1.1 Кодекса РФ об административных правонарушениях,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Dategrp-11rplc-1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Timegrp-27rplc-11"/>
          <w:rFonts w:ascii="Times New Roman" w:eastAsia="Times New Roman" w:hAnsi="Times New Roman" w:cs="Times New Roman"/>
          <w:sz w:val="25"/>
          <w:szCs w:val="25"/>
        </w:rPr>
        <w:t>время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7rplc-1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находясь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 адресу: </w:t>
      </w:r>
      <w:r>
        <w:rPr>
          <w:rStyle w:val="cat-Addressgrp-5rplc-1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ходе конфликт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ной ситуации с </w:t>
      </w:r>
      <w:r>
        <w:rPr>
          <w:rStyle w:val="cat-FIOgrp-18rplc-1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нанес</w:t>
      </w:r>
      <w:r>
        <w:rPr>
          <w:rFonts w:ascii="Times New Roman" w:eastAsia="Times New Roman" w:hAnsi="Times New Roman" w:cs="Times New Roman"/>
          <w:sz w:val="25"/>
          <w:szCs w:val="25"/>
        </w:rPr>
        <w:t>ла последнему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один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удар </w:t>
      </w:r>
      <w:r>
        <w:rPr>
          <w:rFonts w:ascii="Times New Roman" w:eastAsia="Times New Roman" w:hAnsi="Times New Roman" w:cs="Times New Roman"/>
          <w:sz w:val="25"/>
          <w:szCs w:val="25"/>
        </w:rPr>
        <w:t>левой рукой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один раз ударила рукой по </w:t>
      </w:r>
      <w:r>
        <w:rPr>
          <w:rFonts w:ascii="Times New Roman" w:eastAsia="Times New Roman" w:hAnsi="Times New Roman" w:cs="Times New Roman"/>
          <w:sz w:val="25"/>
          <w:szCs w:val="25"/>
        </w:rPr>
        <w:t>руке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результате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причинила </w:t>
      </w:r>
      <w:r>
        <w:rPr>
          <w:rStyle w:val="cat-FIOgrp-18rplc-1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физическую боль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однако действия </w:t>
      </w:r>
      <w:r>
        <w:rPr>
          <w:rStyle w:val="cat-FIOgrp-17rplc-1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не повлекли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последствий указанных в ст. 115 УК РФ и не сод</w:t>
      </w:r>
      <w:r>
        <w:rPr>
          <w:rFonts w:ascii="Times New Roman" w:eastAsia="Times New Roman" w:hAnsi="Times New Roman" w:cs="Times New Roman"/>
          <w:sz w:val="25"/>
          <w:szCs w:val="25"/>
        </w:rPr>
        <w:t>ержа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т уголовно наказуемого деяния.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Style w:val="cat-FIOgrp-17rplc-1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вину свою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указанного административного правонарушения признал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просил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назначить минимальное наказание.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Потерпевш</w:t>
      </w:r>
      <w:r>
        <w:rPr>
          <w:rFonts w:ascii="Times New Roman" w:eastAsia="Times New Roman" w:hAnsi="Times New Roman" w:cs="Times New Roman"/>
          <w:sz w:val="25"/>
          <w:szCs w:val="25"/>
        </w:rPr>
        <w:t>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8rplc-1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представил заявление,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просил р</w:t>
      </w:r>
      <w:r>
        <w:rPr>
          <w:rFonts w:ascii="Times New Roman" w:eastAsia="Times New Roman" w:hAnsi="Times New Roman" w:cs="Times New Roman"/>
          <w:sz w:val="25"/>
          <w:szCs w:val="25"/>
        </w:rPr>
        <w:t>ассмотреть дело в 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го </w:t>
      </w:r>
      <w:r>
        <w:rPr>
          <w:rFonts w:ascii="Times New Roman" w:eastAsia="Times New Roman" w:hAnsi="Times New Roman" w:cs="Times New Roman"/>
          <w:sz w:val="25"/>
          <w:szCs w:val="25"/>
        </w:rPr>
        <w:t>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Заслушав лиц, участвующих в деле, исследовав письменные материалы дела, прихожу к выводу, что вина лица, привлекаемого к административной ответственности по ст. 6.1.1 КоАП РФ подтверждается полученными с соблюдением требований Кодекса РФ об административных правонарушениях доказательствами.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</w:t>
      </w:r>
      <w:r>
        <w:rPr>
          <w:rStyle w:val="cat-SumInWordsgrp-23rplc-19"/>
          <w:rFonts w:ascii="Times New Roman" w:eastAsia="Times New Roman" w:hAnsi="Times New Roman" w:cs="Times New Roman"/>
          <w:sz w:val="25"/>
          <w:szCs w:val="25"/>
        </w:rPr>
        <w:t>сумма прописью</w:t>
      </w:r>
      <w:r>
        <w:rPr>
          <w:rFonts w:ascii="Times New Roman" w:eastAsia="Times New Roman" w:hAnsi="Times New Roman" w:cs="Times New Roman"/>
          <w:sz w:val="25"/>
          <w:szCs w:val="25"/>
        </w:rPr>
        <w:t>, либо административный арест на срок от десяти до пятнадцати суток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либо обязательные работы на срок от шестидесяти до ста двадцати часов. </w:t>
      </w:r>
    </w:p>
    <w:p>
      <w:pPr>
        <w:spacing w:before="0" w:after="0"/>
        <w:ind w:right="23"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17rplc-2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ст.6.1.1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подтверждается письменными доказательствами, которые оценены мировым судьей в совокупности и принимаются в качестве доказательства его вины, а именно: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5"/>
          <w:szCs w:val="25"/>
        </w:rPr>
        <w:t>235</w:t>
      </w:r>
      <w:r>
        <w:rPr>
          <w:rFonts w:ascii="Times New Roman" w:eastAsia="Times New Roman" w:hAnsi="Times New Roman" w:cs="Times New Roman"/>
          <w:sz w:val="25"/>
          <w:szCs w:val="25"/>
        </w:rPr>
        <w:t>160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2rplc-21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2);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заявлением </w:t>
      </w:r>
      <w:r>
        <w:rPr>
          <w:rStyle w:val="cat-FIOgrp-19rplc-2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привлечении </w:t>
      </w:r>
      <w:r>
        <w:rPr>
          <w:rStyle w:val="cat-FIOgrp-17rplc-2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 ответственности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3);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объяснением </w:t>
      </w:r>
      <w:r>
        <w:rPr>
          <w:rStyle w:val="cat-FIOgrp-18rplc-2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Style w:val="cat-Dategrp-13rplc-2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); 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объяснением </w:t>
      </w:r>
      <w:r>
        <w:rPr>
          <w:rStyle w:val="cat-FIOgrp-17rplc-2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4rplc-27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>. 5);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УУП ОУУП и ПДН ОМВД России по </w:t>
      </w:r>
      <w:r>
        <w:rPr>
          <w:rStyle w:val="cat-Addressgrp-6rplc-2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лейтенанта полиции </w:t>
      </w:r>
      <w:r>
        <w:rPr>
          <w:rStyle w:val="cat-FIOgrp-20rplc-2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4rplc-3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л.д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);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>сведениями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привлечении </w:t>
      </w:r>
      <w:r>
        <w:rPr>
          <w:rStyle w:val="cat-FIOgrp-17rplc-3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 ответственности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л</w:t>
      </w:r>
      <w:r>
        <w:rPr>
          <w:rFonts w:ascii="Times New Roman" w:eastAsia="Times New Roman" w:hAnsi="Times New Roman" w:cs="Times New Roman"/>
          <w:sz w:val="25"/>
          <w:szCs w:val="25"/>
        </w:rPr>
        <w:t>.д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7-8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выписки из медицинской карты </w:t>
      </w:r>
      <w:r>
        <w:rPr>
          <w:rStyle w:val="cat-FIOgrp-18rplc-3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Style w:val="cat-Dategrp-14rplc-33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(л.д.11)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Обязательным признаком состава административного правонарушения, предусмотренного статьей 6.1.1. КоАП РФ является последствие в виде физической боли, а не наличие или отсутствие телесных повреждений. Несмотря на отсутствие телесных повреждений, побои могут и не оставить после себя никаких объективно выявляемых повреждений, но обязательным признаком объективной стороны состава указанного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административного правонарушения является наступление последствий в виде физической боли, которые подтверждаются показаниями потерпевшего, связаны с его субъективными ощущениями.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приведенные доказательства в совокупности в соответствии с требованиями статьи 26.11 Кодекса Российской Федерации об административных правонарушениях, мировой судья приходит к выводу о виновности </w:t>
      </w:r>
      <w:r>
        <w:rPr>
          <w:rStyle w:val="cat-FIOgrp-17rplc-3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и квалифицирует е</w:t>
      </w:r>
      <w:r>
        <w:rPr>
          <w:rFonts w:ascii="Times New Roman" w:eastAsia="Times New Roman" w:hAnsi="Times New Roman" w:cs="Times New Roman"/>
          <w:sz w:val="25"/>
          <w:szCs w:val="25"/>
        </w:rPr>
        <w:t>ё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деяние по статье 6.1.1 Кодекса Российской Федерации об административных правонарушениях.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общественную опасность совершенного правонарушения, данные о личности лица, привлекаемого к административной ответственности, характер и обстоятельства совершенного правонарушения, смягчающие и отягчающие обстоятельства.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мировой судья считает, что к не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подлежит применению мера наказания в виде административного штрафа.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ст. ст. 6.1.1, 29.9, 29.10, 29.11, 32.8 Кодекса РФ об административных правонарушениях, </w:t>
      </w:r>
    </w:p>
    <w:p>
      <w:pPr>
        <w:spacing w:before="0" w:after="0"/>
        <w:ind w:firstLine="851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С Т А Н О В И Л:</w:t>
      </w:r>
    </w:p>
    <w:p>
      <w:pPr>
        <w:spacing w:before="0" w:after="0"/>
        <w:ind w:firstLine="851"/>
        <w:jc w:val="center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Style w:val="cat-FIOgrp-21rplc-3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6rplc-3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6rplc-3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ст.6.1.1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административного штрафа в размере </w:t>
      </w:r>
      <w:r>
        <w:rPr>
          <w:rStyle w:val="cat-Sumgrp-24rplc-38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ИНН </w:t>
      </w:r>
      <w:r>
        <w:rPr>
          <w:rStyle w:val="cat-PhoneNumbergrp-28rplc-39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КПП </w:t>
      </w:r>
      <w:r>
        <w:rPr>
          <w:rStyle w:val="cat-PhoneNumbergrp-29rplc-4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ОГРН 1149102019164, Юридический адрес: </w:t>
      </w:r>
      <w:r>
        <w:rPr>
          <w:rStyle w:val="cat-Addressgrp-7rplc-4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7rplc-4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60-летия СССР, 28,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Банковские реквизиты: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Получатель: УФК по РК (Министерство юстиции </w:t>
      </w:r>
      <w:r>
        <w:rPr>
          <w:rStyle w:val="cat-Addressgrp-1rplc-4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Наименование банка: Отделение </w:t>
      </w:r>
      <w:r>
        <w:rPr>
          <w:rStyle w:val="cat-Addressgrp-1rplc-4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Банка России//УФК по </w:t>
      </w:r>
      <w:r>
        <w:rPr>
          <w:rStyle w:val="cat-Addressgrp-8rplc-4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БИК </w:t>
      </w:r>
      <w:r>
        <w:rPr>
          <w:rStyle w:val="cat-PhoneNumbergrp-30rplc-46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40102810645370000035,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Казначейский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03100643350000017500,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Лицевой счет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PhoneNumbergrp-31rplc-47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УФК по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4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Код Сводного реестра </w:t>
      </w:r>
      <w:r>
        <w:rPr>
          <w:rStyle w:val="cat-PhoneNumbergrp-32rplc-49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ОКТМО </w:t>
      </w:r>
      <w:r>
        <w:rPr>
          <w:rStyle w:val="cat-PhoneNumbergrp-33rplc-50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КБК </w:t>
      </w:r>
      <w:r>
        <w:rPr>
          <w:rStyle w:val="cat-PhoneNumbergrp-34rplc-51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honeNumbergrp-35rplc-5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>
        <w:rPr>
          <w:rFonts w:ascii="Times New Roman" w:eastAsia="Times New Roman" w:hAnsi="Times New Roman" w:cs="Times New Roman"/>
          <w:sz w:val="25"/>
          <w:szCs w:val="25"/>
        </w:rPr>
        <w:t>0410760300265003922406108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5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9rplc-5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5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5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5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суток со дня вручения или получения копии постановления.</w:t>
      </w:r>
    </w:p>
    <w:p>
      <w:pPr>
        <w:spacing w:before="0" w:after="0"/>
        <w:ind w:firstLine="851"/>
        <w:jc w:val="both"/>
        <w:rPr>
          <w:sz w:val="25"/>
          <w:szCs w:val="25"/>
        </w:rPr>
      </w:pPr>
    </w:p>
    <w:p>
      <w:pPr>
        <w:spacing w:before="0" w:after="0"/>
        <w:ind w:firstLine="851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</w:t>
      </w:r>
      <w:r>
        <w:rPr>
          <w:rStyle w:val="cat-FIOgrp-22rplc-5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0rplc-0">
    <w:name w:val="cat-Date grp-10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36rplc-7">
    <w:name w:val="cat-ExternalSystemDefined grp-36 rplc-7"/>
    <w:basedOn w:val="DefaultParagraphFont"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1rplc-10">
    <w:name w:val="cat-Date grp-11 rplc-10"/>
    <w:basedOn w:val="DefaultParagraphFont"/>
  </w:style>
  <w:style w:type="character" w:customStyle="1" w:styleId="cat-Timegrp-27rplc-11">
    <w:name w:val="cat-Time grp-27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FIOgrp-18rplc-14">
    <w:name w:val="cat-FIO grp-18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SumInWordsgrp-23rplc-19">
    <w:name w:val="cat-SumInWords grp-23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FIOgrp-19rplc-22">
    <w:name w:val="cat-FIO grp-19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Dategrp-13rplc-25">
    <w:name w:val="cat-Date grp-13 rplc-25"/>
    <w:basedOn w:val="DefaultParagraphFont"/>
  </w:style>
  <w:style w:type="character" w:customStyle="1" w:styleId="cat-FIOgrp-17rplc-26">
    <w:name w:val="cat-FIO grp-17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FIOgrp-20rplc-29">
    <w:name w:val="cat-FIO grp-20 rplc-29"/>
    <w:basedOn w:val="DefaultParagraphFont"/>
  </w:style>
  <w:style w:type="character" w:customStyle="1" w:styleId="cat-Dategrp-14rplc-30">
    <w:name w:val="cat-Date grp-14 rplc-30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FIOgrp-18rplc-32">
    <w:name w:val="cat-FIO grp-18 rplc-32"/>
    <w:basedOn w:val="DefaultParagraphFont"/>
  </w:style>
  <w:style w:type="character" w:customStyle="1" w:styleId="cat-Dategrp-14rplc-33">
    <w:name w:val="cat-Date grp-14 rplc-33"/>
    <w:basedOn w:val="DefaultParagraphFont"/>
  </w:style>
  <w:style w:type="character" w:customStyle="1" w:styleId="cat-FIOgrp-17rplc-34">
    <w:name w:val="cat-FIO grp-17 rplc-34"/>
    <w:basedOn w:val="DefaultParagraphFont"/>
  </w:style>
  <w:style w:type="character" w:customStyle="1" w:styleId="cat-FIOgrp-21rplc-35">
    <w:name w:val="cat-FIO grp-21 rplc-35"/>
    <w:basedOn w:val="DefaultParagraphFont"/>
  </w:style>
  <w:style w:type="character" w:customStyle="1" w:styleId="cat-ExternalSystemDefinedgrp-36rplc-36">
    <w:name w:val="cat-ExternalSystemDefined grp-36 rplc-36"/>
    <w:basedOn w:val="DefaultParagraphFont"/>
  </w:style>
  <w:style w:type="character" w:customStyle="1" w:styleId="cat-PassportDatagrp-26rplc-37">
    <w:name w:val="cat-PassportData grp-26 rplc-37"/>
    <w:basedOn w:val="DefaultParagraphFont"/>
  </w:style>
  <w:style w:type="character" w:customStyle="1" w:styleId="cat-Sumgrp-24rplc-38">
    <w:name w:val="cat-Sum grp-24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PhoneNumbergrp-29rplc-40">
    <w:name w:val="cat-PhoneNumber grp-29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8rplc-45">
    <w:name w:val="cat-Address grp-8 rplc-45"/>
    <w:basedOn w:val="DefaultParagraphFont"/>
  </w:style>
  <w:style w:type="character" w:customStyle="1" w:styleId="cat-PhoneNumbergrp-30rplc-46">
    <w:name w:val="cat-PhoneNumber grp-30 rplc-46"/>
    <w:basedOn w:val="DefaultParagraphFont"/>
  </w:style>
  <w:style w:type="character" w:customStyle="1" w:styleId="cat-PhoneNumbergrp-31rplc-47">
    <w:name w:val="cat-PhoneNumber grp-31 rplc-47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PhoneNumbergrp-32rplc-49">
    <w:name w:val="cat-PhoneNumber grp-32 rplc-49"/>
    <w:basedOn w:val="DefaultParagraphFont"/>
  </w:style>
  <w:style w:type="character" w:customStyle="1" w:styleId="cat-PhoneNumbergrp-33rplc-50">
    <w:name w:val="cat-PhoneNumber grp-33 rplc-50"/>
    <w:basedOn w:val="DefaultParagraphFont"/>
  </w:style>
  <w:style w:type="character" w:customStyle="1" w:styleId="cat-PhoneNumbergrp-34rplc-51">
    <w:name w:val="cat-PhoneNumber grp-34 rplc-51"/>
    <w:basedOn w:val="DefaultParagraphFont"/>
  </w:style>
  <w:style w:type="character" w:customStyle="1" w:styleId="cat-PhoneNumbergrp-35rplc-52">
    <w:name w:val="cat-PhoneNumber grp-35 rplc-52"/>
    <w:basedOn w:val="DefaultParagraphFont"/>
  </w:style>
  <w:style w:type="character" w:customStyle="1" w:styleId="cat-Addressgrp-2rplc-53">
    <w:name w:val="cat-Address grp-2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Addressgrp-9rplc-55">
    <w:name w:val="cat-Address grp-9 rplc-55"/>
    <w:basedOn w:val="DefaultParagraphFont"/>
  </w:style>
  <w:style w:type="character" w:customStyle="1" w:styleId="cat-Addressgrp-1rplc-56">
    <w:name w:val="cat-Address grp-1 rplc-56"/>
    <w:basedOn w:val="DefaultParagraphFont"/>
  </w:style>
  <w:style w:type="character" w:customStyle="1" w:styleId="cat-Addressgrp-2rplc-57">
    <w:name w:val="cat-Address grp-2 rplc-57"/>
    <w:basedOn w:val="DefaultParagraphFont"/>
  </w:style>
  <w:style w:type="character" w:customStyle="1" w:styleId="cat-Addressgrp-1rplc-58">
    <w:name w:val="cat-Address grp-1 rplc-58"/>
    <w:basedOn w:val="DefaultParagraphFont"/>
  </w:style>
  <w:style w:type="character" w:customStyle="1" w:styleId="cat-FIOgrp-22rplc-59">
    <w:name w:val="cat-FIO grp-22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