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5-26-403/2025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 w:firstLine="708"/>
        <w:jc w:val="both"/>
      </w:pPr>
    </w:p>
    <w:p>
      <w:pPr>
        <w:spacing w:before="0" w:after="0"/>
        <w:ind w:right="23"/>
        <w:jc w:val="both"/>
      </w:pPr>
      <w:r>
        <w:rPr>
          <w:rStyle w:val="cat-Dategrp-12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должностного лица -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едущего специалиста-</w:t>
      </w:r>
      <w:r>
        <w:rPr>
          <w:rFonts w:ascii="Times New Roman" w:eastAsia="Times New Roman" w:hAnsi="Times New Roman" w:cs="Times New Roman"/>
        </w:rPr>
        <w:t>бухгалтер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униципального казенного </w:t>
      </w:r>
      <w:r>
        <w:rPr>
          <w:rStyle w:val="cat-OrganizationNamegrp-28rplc-6"/>
          <w:rFonts w:ascii="Times New Roman" w:eastAsia="Times New Roman" w:hAnsi="Times New Roman" w:cs="Times New Roman"/>
        </w:rPr>
        <w:t>наименование организации</w:t>
      </w:r>
      <w:r>
        <w:rPr>
          <w:rStyle w:val="cat-Addressgrp-4rplc-7"/>
          <w:rFonts w:ascii="Times New Roman" w:eastAsia="Times New Roman" w:hAnsi="Times New Roman" w:cs="Times New Roman"/>
        </w:rPr>
        <w:t>адрес</w:t>
      </w:r>
      <w:r>
        <w:rPr>
          <w:rStyle w:val="cat-FIOgrp-22rplc-8"/>
          <w:rFonts w:ascii="Times New Roman" w:eastAsia="Times New Roman" w:hAnsi="Times New Roman" w:cs="Times New Roman"/>
        </w:rPr>
        <w:t>Тимофеевой Г.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9"/>
          <w:rFonts w:ascii="Times New Roman" w:eastAsia="Times New Roman" w:hAnsi="Times New Roman" w:cs="Times New Roman"/>
        </w:rPr>
        <w:t>...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</w:t>
      </w:r>
      <w:r>
        <w:rPr>
          <w:rFonts w:ascii="Times New Roman" w:eastAsia="Times New Roman" w:hAnsi="Times New Roman" w:cs="Times New Roman"/>
        </w:rPr>
        <w:t>нк</w:t>
      </w:r>
      <w:r>
        <w:rPr>
          <w:rFonts w:ascii="Times New Roman" w:eastAsia="Times New Roman" w:hAnsi="Times New Roman" w:cs="Times New Roman"/>
        </w:rPr>
        <w:t xml:space="preserve">и РФ, зарегистрированной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проживающей по адресу: </w:t>
      </w:r>
      <w:r>
        <w:rPr>
          <w:rStyle w:val="cat-Addressgrp-7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15.15.6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widowControl w:val="0"/>
        <w:spacing w:before="0" w:after="0"/>
        <w:ind w:firstLine="53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3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должностным лицом - </w:t>
      </w:r>
      <w:r>
        <w:rPr>
          <w:rFonts w:ascii="Times New Roman" w:eastAsia="Times New Roman" w:hAnsi="Times New Roman" w:cs="Times New Roman"/>
        </w:rPr>
        <w:t xml:space="preserve">ведущим специалистом-бухгалтером Муниципального казенного </w:t>
      </w:r>
      <w:r>
        <w:rPr>
          <w:rStyle w:val="cat-OrganizationNamegrp-28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допустила </w:t>
      </w:r>
      <w:r>
        <w:rPr>
          <w:rFonts w:ascii="Times New Roman" w:eastAsia="Times New Roman" w:hAnsi="Times New Roman" w:cs="Times New Roman"/>
        </w:rPr>
        <w:t xml:space="preserve">нарушение требований к </w:t>
      </w:r>
      <w:r>
        <w:rPr>
          <w:rFonts w:ascii="Times New Roman" w:eastAsia="Times New Roman" w:hAnsi="Times New Roman" w:cs="Times New Roman"/>
        </w:rPr>
        <w:t>бюджетному</w:t>
      </w:r>
      <w:r>
        <w:rPr>
          <w:rFonts w:ascii="Times New Roman" w:eastAsia="Times New Roman" w:hAnsi="Times New Roman" w:cs="Times New Roman"/>
        </w:rPr>
        <w:t xml:space="preserve"> (бухгалтерскому) учету, повлекшее представление бюджетной отчетности, содержащей незначительное искажение показателя бюджетной отчетности, выраженного в денежном измерении, которое привело к искажению информации об </w:t>
      </w:r>
      <w:r>
        <w:rPr>
          <w:rFonts w:ascii="Times New Roman" w:eastAsia="Times New Roman" w:hAnsi="Times New Roman" w:cs="Times New Roman"/>
        </w:rPr>
        <w:t>акти</w:t>
      </w:r>
      <w:r>
        <w:rPr>
          <w:rFonts w:ascii="Times New Roman" w:eastAsia="Times New Roman" w:hAnsi="Times New Roman" w:cs="Times New Roman"/>
        </w:rPr>
        <w:t xml:space="preserve">вах не </w:t>
      </w:r>
      <w:r>
        <w:rPr>
          <w:rFonts w:ascii="Times New Roman" w:eastAsia="Times New Roman" w:hAnsi="Times New Roman" w:cs="Times New Roman"/>
        </w:rPr>
        <w:t>бол</w:t>
      </w:r>
      <w:r>
        <w:rPr>
          <w:rFonts w:ascii="Times New Roman" w:eastAsia="Times New Roman" w:hAnsi="Times New Roman" w:cs="Times New Roman"/>
        </w:rPr>
        <w:t>ее чем на 1 процент, и на сумму,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превышающую </w:t>
      </w:r>
      <w:r>
        <w:rPr>
          <w:rStyle w:val="cat-SumInWordsgrp-26rplc-16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 не превышающую одного миллиона,</w:t>
      </w:r>
      <w:r>
        <w:rPr>
          <w:rFonts w:ascii="Times New Roman" w:eastAsia="Times New Roman" w:hAnsi="Times New Roman" w:cs="Times New Roman"/>
        </w:rPr>
        <w:t xml:space="preserve"> при следующих обстоятельствах.</w:t>
      </w:r>
    </w:p>
    <w:p>
      <w:pPr>
        <w:widowControl w:val="0"/>
        <w:spacing w:before="0" w:after="0"/>
        <w:ind w:firstLine="53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 проведении </w:t>
      </w:r>
      <w:r>
        <w:rPr>
          <w:rFonts w:ascii="Times New Roman" w:eastAsia="Times New Roman" w:hAnsi="Times New Roman" w:cs="Times New Roman"/>
        </w:rPr>
        <w:t xml:space="preserve">выборочной </w:t>
      </w:r>
      <w:r>
        <w:rPr>
          <w:rFonts w:ascii="Times New Roman" w:eastAsia="Times New Roman" w:hAnsi="Times New Roman" w:cs="Times New Roman"/>
        </w:rPr>
        <w:t xml:space="preserve">проверки </w:t>
      </w:r>
      <w:r>
        <w:rPr>
          <w:rFonts w:ascii="Times New Roman" w:eastAsia="Times New Roman" w:hAnsi="Times New Roman" w:cs="Times New Roman"/>
        </w:rPr>
        <w:t>законности и эффективности использования средств местного</w:t>
      </w:r>
      <w:r>
        <w:rPr>
          <w:rFonts w:ascii="Times New Roman" w:eastAsia="Times New Roman" w:hAnsi="Times New Roman" w:cs="Times New Roman"/>
        </w:rPr>
        <w:t xml:space="preserve"> бюджета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контроля за</w:t>
      </w:r>
      <w:r>
        <w:rPr>
          <w:rFonts w:ascii="Times New Roman" w:eastAsia="Times New Roman" w:hAnsi="Times New Roman" w:cs="Times New Roman"/>
        </w:rPr>
        <w:t xml:space="preserve"> соблюдением установленного порядка формирования муниципальной собственности за </w:t>
      </w:r>
      <w:r>
        <w:rPr>
          <w:rStyle w:val="cat-Dategrp-13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администрации </w:t>
      </w:r>
      <w:r>
        <w:rPr>
          <w:rFonts w:ascii="Times New Roman" w:eastAsia="Times New Roman" w:hAnsi="Times New Roman" w:cs="Times New Roman"/>
        </w:rPr>
        <w:t>Почтов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9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проведенной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Контрольно-счетной палатой </w:t>
      </w:r>
      <w:r>
        <w:rPr>
          <w:rStyle w:val="cat-Addressgrp-10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вопросу соблюдения требований бюджетного </w:t>
      </w:r>
      <w:r>
        <w:rPr>
          <w:rFonts w:ascii="Times New Roman" w:eastAsia="Times New Roman" w:hAnsi="Times New Roman" w:cs="Times New Roman"/>
        </w:rPr>
        <w:t>законодательства</w:t>
      </w:r>
      <w:r>
        <w:rPr>
          <w:rFonts w:ascii="Times New Roman" w:eastAsia="Times New Roman" w:hAnsi="Times New Roman" w:cs="Times New Roman"/>
        </w:rPr>
        <w:t>,в</w:t>
      </w:r>
      <w:r>
        <w:rPr>
          <w:rFonts w:ascii="Times New Roman" w:eastAsia="Times New Roman" w:hAnsi="Times New Roman" w:cs="Times New Roman"/>
        </w:rPr>
        <w:t>ыявлены</w:t>
      </w:r>
      <w:r>
        <w:rPr>
          <w:rFonts w:ascii="Times New Roman" w:eastAsia="Times New Roman" w:hAnsi="Times New Roman" w:cs="Times New Roman"/>
        </w:rPr>
        <w:t xml:space="preserve"> нарушения в части завышения кадастровой стоимости земельных участков в регистре бухгалтерского учета, которые привели к искажению отчетности формы </w:t>
      </w:r>
      <w:r>
        <w:rPr>
          <w:rStyle w:val="cat-PhoneNumbergrp-29rplc-2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доходов» на </w:t>
      </w:r>
      <w:r>
        <w:rPr>
          <w:rStyle w:val="cat-Dategrp-14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что является нарушением ч. 1 ст. 13 Закона № 402-ФЗ.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2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в совершении правонарушения признала и пояснила, что </w:t>
      </w:r>
      <w:r>
        <w:rPr>
          <w:rFonts w:ascii="Times New Roman" w:eastAsia="Times New Roman" w:hAnsi="Times New Roman" w:cs="Times New Roman"/>
        </w:rPr>
        <w:t>нарушение допущено ошибочно,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связи с большой загруженностью, и в ходе проверки устранено,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росила назначить минимальное наказание.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Заслушав пояснения лица,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оценив представленные доказательства в их совокупности, мировой судья считает, что в действиях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 xml:space="preserve">ведущего специалиста-бухгалтера Муниципального казенного </w:t>
      </w:r>
      <w:r>
        <w:rPr>
          <w:rStyle w:val="cat-OrganizationNamegrp-28rplc-24"/>
          <w:rFonts w:ascii="Times New Roman" w:eastAsia="Times New Roman" w:hAnsi="Times New Roman" w:cs="Times New Roman"/>
        </w:rPr>
        <w:t>наименование организации</w:t>
      </w:r>
      <w:r>
        <w:rPr>
          <w:rStyle w:val="cat-Addressgrp-11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нарушение требований ч. 2 ст. 15.15.6 КоАП РФ - н</w:t>
      </w:r>
      <w:r>
        <w:rPr>
          <w:rFonts w:ascii="Times New Roman" w:eastAsia="Times New Roman" w:hAnsi="Times New Roman" w:cs="Times New Roman"/>
        </w:rPr>
        <w:t>арушение требований к бюджетному (бухгалтерскому</w:t>
      </w:r>
      <w:r>
        <w:rPr>
          <w:rFonts w:ascii="Times New Roman" w:eastAsia="Times New Roman" w:hAnsi="Times New Roman" w:cs="Times New Roman"/>
        </w:rPr>
        <w:t>) учету, повлекшее представление бюджетной отчетности, содержащей незначительное искажение показателей бюджетной отчетности.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ведущего специалиста-бухгалтера Муниципального казенного </w:t>
      </w:r>
      <w:r>
        <w:rPr>
          <w:rStyle w:val="cat-OrganizationNamegrp-28rplc-26"/>
          <w:rFonts w:ascii="Times New Roman" w:eastAsia="Times New Roman" w:hAnsi="Times New Roman" w:cs="Times New Roman"/>
        </w:rPr>
        <w:t>наименование организации</w:t>
      </w:r>
      <w:r>
        <w:rPr>
          <w:rStyle w:val="cat-Addressgrp-1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совершении </w:t>
      </w:r>
      <w:r>
        <w:rPr>
          <w:rFonts w:ascii="Times New Roman" w:eastAsia="Times New Roman" w:hAnsi="Times New Roman" w:cs="Times New Roman"/>
        </w:rPr>
        <w:t>административного правонарушения подтверждается собранными и исследованными по делу доказательствами: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№ 08-01/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составленным полномочным лицом с соблюдением установленных требований,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протокол </w:t>
      </w:r>
      <w:r>
        <w:rPr>
          <w:rStyle w:val="cat-FIOgrp-23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подписан, ко</w:t>
      </w:r>
      <w:r>
        <w:rPr>
          <w:rFonts w:ascii="Times New Roman" w:eastAsia="Times New Roman" w:hAnsi="Times New Roman" w:cs="Times New Roman"/>
        </w:rPr>
        <w:t>пию протокола получила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1-8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уведомлением о времени и месте составления протокола об административном правонарушении № 08-02/1 от </w:t>
      </w:r>
      <w:r>
        <w:rPr>
          <w:rStyle w:val="cat-Dategrp-16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выпиской из акта проверки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соглашения на осуществление полномочий по ведению бухгалтерского учета от </w:t>
      </w:r>
      <w:r>
        <w:rPr>
          <w:rStyle w:val="cat-Dategrp-18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27-29);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копиями оборотных ведомостей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30-40);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иказа</w:t>
      </w:r>
      <w:r>
        <w:rPr>
          <w:rFonts w:ascii="Times New Roman" w:eastAsia="Times New Roman" w:hAnsi="Times New Roman" w:cs="Times New Roman"/>
        </w:rPr>
        <w:t xml:space="preserve"> № 1 от </w:t>
      </w:r>
      <w:r>
        <w:rPr>
          <w:rStyle w:val="cat-Dategrp-19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79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>должностной инструкции ведущего специалиста-бухгалтер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письменными </w:t>
      </w:r>
      <w:r>
        <w:rPr>
          <w:rFonts w:ascii="Times New Roman" w:eastAsia="Times New Roman" w:hAnsi="Times New Roman" w:cs="Times New Roman"/>
        </w:rPr>
        <w:t>обьяснениями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(л.д.63-64), иными материалами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правонарушение совершено </w:t>
      </w:r>
      <w:r>
        <w:rPr>
          <w:rStyle w:val="cat-Dategrp-20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выявлено </w:t>
      </w:r>
      <w:r>
        <w:rPr>
          <w:rStyle w:val="cat-Dategrp-17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28.2</w:t>
        </w:r>
      </w:hyperlink>
      <w:r>
        <w:rPr>
          <w:rFonts w:ascii="Times New Roman" w:eastAsia="Times New Roman" w:hAnsi="Times New Roman" w:cs="Times New Roman"/>
        </w:rPr>
        <w:t xml:space="preserve"> КоАП РФ протокол об административном правонарушении составлен уполномоченным должностным лицом,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подписан лицом, </w:t>
      </w:r>
      <w:r>
        <w:rPr>
          <w:rFonts w:ascii="Times New Roman" w:eastAsia="Times New Roman" w:hAnsi="Times New Roman" w:cs="Times New Roman"/>
        </w:rPr>
        <w:t>его составившим, а также лицом, в отношении которого он составлен. В</w:t>
      </w:r>
      <w:r>
        <w:rPr>
          <w:rFonts w:ascii="Times New Roman" w:eastAsia="Times New Roman" w:hAnsi="Times New Roman" w:cs="Times New Roman"/>
        </w:rPr>
        <w:t xml:space="preserve"> нем отражены все сведения, необходимые для разрешения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материалы дела, оценив все доказательства в их совокупности на предмет допустимости, достоверности и достаточности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статьи 26.11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мировой судья приходит к выводу о виновности должностного лица - </w:t>
      </w:r>
      <w:r>
        <w:rPr>
          <w:rFonts w:ascii="Times New Roman" w:eastAsia="Times New Roman" w:hAnsi="Times New Roman" w:cs="Times New Roman"/>
        </w:rPr>
        <w:t xml:space="preserve">ведущего специалиста-бухгалтера Муниципального казенного </w:t>
      </w:r>
      <w:r>
        <w:rPr>
          <w:rStyle w:val="cat-OrganizationNamegrp-28rplc-37"/>
          <w:rFonts w:ascii="Times New Roman" w:eastAsia="Times New Roman" w:hAnsi="Times New Roman" w:cs="Times New Roman"/>
        </w:rPr>
        <w:t>наименование организации</w:t>
      </w:r>
      <w:r>
        <w:rPr>
          <w:rStyle w:val="cat-Addressgrp-11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ч.2 ст.15.15.6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смягчающим административную ответственность на основании ч.2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4.2 КоАП РФ</w:t>
        </w:r>
      </w:hyperlink>
      <w:r>
        <w:rPr>
          <w:rFonts w:ascii="Times New Roman" w:eastAsia="Times New Roman" w:hAnsi="Times New Roman" w:cs="Times New Roman"/>
        </w:rPr>
        <w:t>, мировой судья относит совершение правонарушения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впервые, признание вины.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23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ее имущественное положение, обстоятельства смягчающие административную ответственность и отсутствие обстоятельств, отягчающих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23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предусмотренное ч. 2 ст. 15.15.6 Кодекса РФ об административных правонарушениях в минимальном размере, предусмотренном санкцией данной статьи.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ч. 2 ст. 15.15.6, 29.9, 29.10 Кодекса РФ об административных правонарушениях,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должностное лицо - </w:t>
      </w:r>
      <w:r>
        <w:rPr>
          <w:rFonts w:ascii="Times New Roman" w:eastAsia="Times New Roman" w:hAnsi="Times New Roman" w:cs="Times New Roman"/>
        </w:rPr>
        <w:t xml:space="preserve">ведущего специалиста-бухгалтера Муниципального казенного </w:t>
      </w:r>
      <w:r>
        <w:rPr>
          <w:rStyle w:val="cat-OrganizationNamegrp-28rplc-41"/>
          <w:rFonts w:ascii="Times New Roman" w:eastAsia="Times New Roman" w:hAnsi="Times New Roman" w:cs="Times New Roman"/>
        </w:rPr>
        <w:t>наименование организации</w:t>
      </w:r>
      <w:r>
        <w:rPr>
          <w:rStyle w:val="cat-Addressgrp-4rplc-42"/>
          <w:rFonts w:ascii="Times New Roman" w:eastAsia="Times New Roman" w:hAnsi="Times New Roman" w:cs="Times New Roman"/>
        </w:rPr>
        <w:t>адрес</w:t>
      </w:r>
      <w:r>
        <w:rPr>
          <w:rStyle w:val="cat-FIOgrp-24rplc-43"/>
          <w:rFonts w:ascii="Times New Roman" w:eastAsia="Times New Roman" w:hAnsi="Times New Roman" w:cs="Times New Roman"/>
        </w:rPr>
        <w:t>Тимофееву Г. В.</w:t>
      </w:r>
      <w:r>
        <w:rPr>
          <w:rFonts w:ascii="Times New Roman" w:eastAsia="Times New Roman" w:hAnsi="Times New Roman" w:cs="Times New Roman"/>
        </w:rPr>
        <w:t>, виновной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15.15.6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ей наказание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5rplc-47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1rplc-4">
    <w:name w:val="cat-FIO grp-2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8rplc-6">
    <w:name w:val="cat-OrganizationName grp-28 rplc-6"/>
    <w:basedOn w:val="DefaultParagraphFont"/>
  </w:style>
  <w:style w:type="character" w:customStyle="1" w:styleId="cat-Addressgrp-4rplc-7">
    <w:name w:val="cat-Address grp-4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ExternalSystemDefinedgrp-30rplc-9">
    <w:name w:val="cat-ExternalSystemDefined grp-30 rplc-9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FIOgrp-23rplc-14">
    <w:name w:val="cat-FIO grp-23 rplc-14"/>
    <w:basedOn w:val="DefaultParagraphFont"/>
  </w:style>
  <w:style w:type="character" w:customStyle="1" w:styleId="cat-OrganizationNamegrp-28rplc-15">
    <w:name w:val="cat-OrganizationName grp-28 rplc-15"/>
    <w:basedOn w:val="DefaultParagraphFont"/>
  </w:style>
  <w:style w:type="character" w:customStyle="1" w:styleId="cat-SumInWordsgrp-26rplc-16">
    <w:name w:val="cat-SumInWords grp-26 rplc-16"/>
    <w:basedOn w:val="DefaultParagraphFont"/>
  </w:style>
  <w:style w:type="character" w:customStyle="1" w:styleId="cat-Dategrp-13rplc-17">
    <w:name w:val="cat-Date grp-13 rplc-17"/>
    <w:basedOn w:val="DefaultParagraphFont"/>
  </w:style>
  <w:style w:type="character" w:customStyle="1" w:styleId="cat-Addressgrp-8rplc-18">
    <w:name w:val="cat-Address grp-8 rplc-18"/>
    <w:basedOn w:val="DefaultParagraphFont"/>
  </w:style>
  <w:style w:type="character" w:customStyle="1" w:styleId="cat-Addressgrp-9rplc-19">
    <w:name w:val="cat-Address grp-9 rplc-19"/>
    <w:basedOn w:val="DefaultParagraphFont"/>
  </w:style>
  <w:style w:type="character" w:customStyle="1" w:styleId="cat-Addressgrp-10rplc-20">
    <w:name w:val="cat-Address grp-10 rplc-20"/>
    <w:basedOn w:val="DefaultParagraphFont"/>
  </w:style>
  <w:style w:type="character" w:customStyle="1" w:styleId="cat-PhoneNumbergrp-29rplc-21">
    <w:name w:val="cat-PhoneNumber grp-29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FIOgrp-23rplc-23">
    <w:name w:val="cat-FIO grp-23 rplc-23"/>
    <w:basedOn w:val="DefaultParagraphFont"/>
  </w:style>
  <w:style w:type="character" w:customStyle="1" w:styleId="cat-OrganizationNamegrp-28rplc-24">
    <w:name w:val="cat-OrganizationName grp-28 rplc-24"/>
    <w:basedOn w:val="DefaultParagraphFont"/>
  </w:style>
  <w:style w:type="character" w:customStyle="1" w:styleId="cat-Addressgrp-11rplc-25">
    <w:name w:val="cat-Address grp-11 rplc-25"/>
    <w:basedOn w:val="DefaultParagraphFont"/>
  </w:style>
  <w:style w:type="character" w:customStyle="1" w:styleId="cat-OrganizationNamegrp-28rplc-26">
    <w:name w:val="cat-OrganizationName grp-28 rplc-26"/>
    <w:basedOn w:val="DefaultParagraphFont"/>
  </w:style>
  <w:style w:type="character" w:customStyle="1" w:styleId="cat-Addressgrp-11rplc-27">
    <w:name w:val="cat-Address grp-11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23rplc-29">
    <w:name w:val="cat-FIO grp-23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Dategrp-17rplc-31">
    <w:name w:val="cat-Date grp-17 rplc-31"/>
    <w:basedOn w:val="DefaultParagraphFont"/>
  </w:style>
  <w:style w:type="character" w:customStyle="1" w:styleId="cat-Dategrp-18rplc-32">
    <w:name w:val="cat-Date grp-18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Dategrp-20rplc-35">
    <w:name w:val="cat-Date grp-20 rplc-35"/>
    <w:basedOn w:val="DefaultParagraphFont"/>
  </w:style>
  <w:style w:type="character" w:customStyle="1" w:styleId="cat-Dategrp-17rplc-36">
    <w:name w:val="cat-Date grp-17 rplc-36"/>
    <w:basedOn w:val="DefaultParagraphFont"/>
  </w:style>
  <w:style w:type="character" w:customStyle="1" w:styleId="cat-OrganizationNamegrp-28rplc-37">
    <w:name w:val="cat-OrganizationName grp-28 rplc-37"/>
    <w:basedOn w:val="DefaultParagraphFont"/>
  </w:style>
  <w:style w:type="character" w:customStyle="1" w:styleId="cat-Addressgrp-11rplc-38">
    <w:name w:val="cat-Address grp-11 rplc-38"/>
    <w:basedOn w:val="DefaultParagraphFont"/>
  </w:style>
  <w:style w:type="character" w:customStyle="1" w:styleId="cat-FIOgrp-23rplc-39">
    <w:name w:val="cat-FIO grp-23 rplc-39"/>
    <w:basedOn w:val="DefaultParagraphFont"/>
  </w:style>
  <w:style w:type="character" w:customStyle="1" w:styleId="cat-FIOgrp-23rplc-40">
    <w:name w:val="cat-FIO grp-23 rplc-40"/>
    <w:basedOn w:val="DefaultParagraphFont"/>
  </w:style>
  <w:style w:type="character" w:customStyle="1" w:styleId="cat-OrganizationNamegrp-28rplc-41">
    <w:name w:val="cat-OrganizationName grp-28 rplc-41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25rplc-47">
    <w:name w:val="cat-FIO grp-2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cons/cgi/online.cgi?req=doc&amp;base=LAW&amp;n=201182&amp;rnd=244973.3047527435&amp;dst=102588&amp;fld=134" TargetMode="External" /><Relationship Id="rId5" Type="http://schemas.openxmlformats.org/officeDocument/2006/relationships/hyperlink" Target="http://www.consultant.ru/cons/cgi/online.cgi?req=doc&amp;base=LAW&amp;n=170514&amp;rnd=244973.55532508&amp;dst=102445&amp;fld=134" TargetMode="External" /><Relationship Id="rId6" Type="http://schemas.openxmlformats.org/officeDocument/2006/relationships/hyperlink" Target="https://rospravosudie.com/law/%D0%A1%D1%82%D0%B0%D1%82%D1%8C%D1%8F_4.2_%D0%9A%D0%BE%D0%90%D0%9F_%D0%A0%D0%A4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