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jc w:val="center"/>
      </w:pPr>
      <w:r>
        <w:rPr>
          <w:rFonts w:ascii="Times New Roman" w:eastAsia="Times New Roman" w:hAnsi="Times New Roman" w:cs="Times New Roman"/>
        </w:rPr>
        <w:t xml:space="preserve">                                                                                                                     </w:t>
      </w:r>
      <w:r>
        <w:rPr>
          <w:rFonts w:ascii="Times New Roman" w:eastAsia="Times New Roman" w:hAnsi="Times New Roman" w:cs="Times New Roman"/>
        </w:rPr>
        <w:t>Дело № 5-26-417/2024</w:t>
      </w:r>
    </w:p>
    <w:p>
      <w:pPr>
        <w:spacing w:before="0" w:after="0"/>
        <w:ind w:right="23"/>
        <w:jc w:val="center"/>
      </w:pPr>
      <w:r>
        <w:rPr>
          <w:rFonts w:ascii="Times New Roman" w:eastAsia="Times New Roman" w:hAnsi="Times New Roman" w:cs="Times New Roman"/>
        </w:rPr>
        <w:t>ПОСТАНОВЛЕНИЕ</w:t>
      </w:r>
    </w:p>
    <w:p>
      <w:pPr>
        <w:spacing w:before="0" w:after="0"/>
        <w:ind w:right="23"/>
        <w:jc w:val="center"/>
      </w:pPr>
      <w:r>
        <w:rPr>
          <w:rFonts w:ascii="Times New Roman" w:eastAsia="Times New Roman" w:hAnsi="Times New Roman" w:cs="Times New Roman"/>
        </w:rPr>
        <w:t>по делу об административном правонарушении</w:t>
      </w:r>
    </w:p>
    <w:p>
      <w:pPr>
        <w:spacing w:before="0" w:after="0"/>
        <w:ind w:right="23"/>
      </w:pPr>
      <w:r>
        <w:rPr>
          <w:rStyle w:val="cat-Dategrp-8rplc-0"/>
          <w:rFonts w:ascii="Times New Roman" w:eastAsia="Times New Roman" w:hAnsi="Times New Roman" w:cs="Times New Roman"/>
        </w:rPr>
        <w:t>дата</w:t>
      </w:r>
      <w:r>
        <w:rPr>
          <w:rFonts w:ascii="Times New Roman" w:eastAsia="Times New Roman" w:hAnsi="Times New Roman" w:cs="Times New Roman"/>
        </w:rPr>
        <w:t xml:space="preserve">                                                                                                     </w:t>
      </w:r>
      <w:r>
        <w:rPr>
          <w:rStyle w:val="cat-Addressgrp-0rplc-1"/>
          <w:rFonts w:ascii="Times New Roman" w:eastAsia="Times New Roman" w:hAnsi="Times New Roman" w:cs="Times New Roman"/>
        </w:rPr>
        <w:t>адрес</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Мировой судья судебного участка №26 Бахчисарайского судебного района (</w:t>
      </w:r>
      <w:r>
        <w:rPr>
          <w:rStyle w:val="cat-Addressgrp-2rplc-2"/>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3"/>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3rplc-4"/>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13rplc-5"/>
          <w:rFonts w:ascii="Times New Roman" w:eastAsia="Times New Roman" w:hAnsi="Times New Roman" w:cs="Times New Roman"/>
        </w:rPr>
        <w:t>фио</w:t>
      </w:r>
      <w:r>
        <w:rPr>
          <w:rFonts w:ascii="Times New Roman" w:eastAsia="Times New Roman" w:hAnsi="Times New Roman" w:cs="Times New Roman"/>
        </w:rPr>
        <w:t xml:space="preserve">, рассмотрев дело об административном правонарушении в отношении </w:t>
      </w:r>
      <w:r>
        <w:rPr>
          <w:rStyle w:val="cat-FIOgrp-12rplc-6"/>
          <w:rFonts w:ascii="Times New Roman" w:eastAsia="Times New Roman" w:hAnsi="Times New Roman" w:cs="Times New Roman"/>
        </w:rPr>
        <w:t>фио</w:t>
      </w:r>
      <w:r>
        <w:rPr>
          <w:rFonts w:ascii="Times New Roman" w:eastAsia="Times New Roman" w:hAnsi="Times New Roman" w:cs="Times New Roman"/>
        </w:rPr>
        <w:t xml:space="preserve">, </w:t>
      </w:r>
      <w:r>
        <w:rPr>
          <w:rStyle w:val="cat-ExternalSystemDefinedgrp-23rplc-7"/>
          <w:rFonts w:ascii="Times New Roman" w:eastAsia="Times New Roman" w:hAnsi="Times New Roman" w:cs="Times New Roman"/>
        </w:rPr>
        <w:t>...</w:t>
      </w:r>
      <w:r>
        <w:rPr>
          <w:rStyle w:val="cat-PassportDatagrp-16rplc-8"/>
          <w:rFonts w:ascii="Times New Roman" w:eastAsia="Times New Roman" w:hAnsi="Times New Roman" w:cs="Times New Roman"/>
        </w:rPr>
        <w:t>паспортные данные</w:t>
      </w:r>
      <w:r>
        <w:rPr>
          <w:rFonts w:ascii="Times New Roman" w:eastAsia="Times New Roman" w:hAnsi="Times New Roman" w:cs="Times New Roman"/>
        </w:rPr>
        <w:t>, гражданина РФ,</w:t>
      </w:r>
      <w:r>
        <w:rPr>
          <w:rFonts w:ascii="Times New Roman" w:eastAsia="Times New Roman" w:hAnsi="Times New Roman" w:cs="Times New Roman"/>
        </w:rPr>
        <w:t xml:space="preserve">  </w:t>
      </w:r>
      <w:r>
        <w:rPr>
          <w:rFonts w:ascii="Times New Roman" w:eastAsia="Times New Roman" w:hAnsi="Times New Roman" w:cs="Times New Roman"/>
        </w:rPr>
        <w:t xml:space="preserve">зарегистрированного и проживающего по адресу: </w:t>
      </w:r>
      <w:r>
        <w:rPr>
          <w:rStyle w:val="cat-Addressgrp-4rplc-9"/>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административного правонарушения, предусмотренного ч. 4 ст. 12.2 </w:t>
      </w:r>
      <w:r>
        <w:rPr>
          <w:rFonts w:ascii="Times New Roman" w:eastAsia="Times New Roman" w:hAnsi="Times New Roman" w:cs="Times New Roman"/>
        </w:rPr>
        <w:t>КоАП РФ</w:t>
      </w:r>
      <w:r>
        <w:rPr>
          <w:rFonts w:ascii="Times New Roman" w:eastAsia="Times New Roman" w:hAnsi="Times New Roman" w:cs="Times New Roman"/>
        </w:rPr>
        <w:t>,</w:t>
      </w:r>
    </w:p>
    <w:p>
      <w:pPr>
        <w:spacing w:before="0" w:after="0"/>
        <w:jc w:val="center"/>
      </w:pPr>
      <w:r>
        <w:rPr>
          <w:rFonts w:ascii="Times New Roman" w:eastAsia="Times New Roman" w:hAnsi="Times New Roman" w:cs="Times New Roman"/>
        </w:rPr>
        <w:t>УСТАНОВИЛ</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Style w:val="cat-Dategrp-9rplc-10"/>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Style w:val="cat-Timegrp-19rplc-11"/>
          <w:rFonts w:ascii="Times New Roman" w:eastAsia="Times New Roman" w:hAnsi="Times New Roman" w:cs="Times New Roman"/>
        </w:rPr>
        <w:t>время</w:t>
      </w:r>
      <w:r>
        <w:rPr>
          <w:rFonts w:ascii="Times New Roman" w:eastAsia="Times New Roman" w:hAnsi="Times New Roman" w:cs="Times New Roman"/>
        </w:rPr>
        <w:t xml:space="preserve"> по </w:t>
      </w:r>
      <w:r>
        <w:rPr>
          <w:rStyle w:val="cat-Addressgrp-5rplc-12"/>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6rplc-13"/>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14rplc-1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средством </w:t>
      </w:r>
      <w:r>
        <w:rPr>
          <w:rStyle w:val="cat-CarMakeModelgrp-20rplc-15"/>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Fonts w:ascii="Times New Roman" w:eastAsia="Times New Roman" w:hAnsi="Times New Roman" w:cs="Times New Roman"/>
        </w:rPr>
        <w:t>VIN</w:t>
      </w:r>
      <w:r>
        <w:rPr>
          <w:rFonts w:ascii="Times New Roman" w:eastAsia="Times New Roman" w:hAnsi="Times New Roman" w:cs="Times New Roman"/>
        </w:rPr>
        <w:t xml:space="preserve"> </w:t>
      </w:r>
      <w:r>
        <w:rPr>
          <w:rStyle w:val="cat-VINgrp-18rplc-16"/>
          <w:rFonts w:ascii="Times New Roman" w:eastAsia="Times New Roman" w:hAnsi="Times New Roman" w:cs="Times New Roman"/>
        </w:rPr>
        <w:t>VIN-код</w:t>
      </w:r>
      <w:r>
        <w:rPr>
          <w:rFonts w:ascii="Times New Roman" w:eastAsia="Times New Roman" w:hAnsi="Times New Roman" w:cs="Times New Roman"/>
        </w:rPr>
        <w:t>)</w:t>
      </w:r>
      <w:r>
        <w:rPr>
          <w:rFonts w:ascii="Times New Roman" w:eastAsia="Times New Roman" w:hAnsi="Times New Roman" w:cs="Times New Roman"/>
        </w:rPr>
        <w:t xml:space="preserve"> с заведомо подложным </w:t>
      </w:r>
      <w:r>
        <w:rPr>
          <w:rStyle w:val="cat-CarNumbergrp-21rplc-17"/>
          <w:rFonts w:ascii="Times New Roman" w:eastAsia="Times New Roman" w:hAnsi="Times New Roman" w:cs="Times New Roman"/>
        </w:rPr>
        <w:t>регистрационный знак ТС</w:t>
      </w:r>
      <w:r>
        <w:rPr>
          <w:rFonts w:ascii="Times New Roman" w:eastAsia="Times New Roman" w:hAnsi="Times New Roman" w:cs="Times New Roman"/>
        </w:rPr>
        <w:t>, который выдан на другое транспортное средство, чем нарушил п. 11 ОП, п. 2.3.1 ПДД РФ.</w:t>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При рассмотрения дела об административном правонарушении </w:t>
      </w:r>
      <w:r>
        <w:rPr>
          <w:rStyle w:val="cat-FIOgrp-14rplc-18"/>
          <w:rFonts w:ascii="Times New Roman" w:eastAsia="Times New Roman" w:hAnsi="Times New Roman" w:cs="Times New Roman"/>
        </w:rPr>
        <w:t>фио</w:t>
      </w:r>
      <w:r>
        <w:rPr>
          <w:rFonts w:ascii="Times New Roman" w:eastAsia="Times New Roman" w:hAnsi="Times New Roman" w:cs="Times New Roman"/>
        </w:rPr>
        <w:t xml:space="preserve"> пояснил, что с протоколом </w:t>
      </w:r>
      <w:r>
        <w:rPr>
          <w:rFonts w:ascii="Times New Roman" w:eastAsia="Times New Roman" w:hAnsi="Times New Roman" w:cs="Times New Roman"/>
        </w:rPr>
        <w:t>согласен</w:t>
      </w:r>
      <w:r>
        <w:rPr>
          <w:rFonts w:ascii="Times New Roman" w:eastAsia="Times New Roman" w:hAnsi="Times New Roman" w:cs="Times New Roman"/>
        </w:rPr>
        <w:t>, вину признает</w:t>
      </w:r>
      <w:r>
        <w:rPr>
          <w:rFonts w:ascii="Times New Roman" w:eastAsia="Times New Roman" w:hAnsi="Times New Roman" w:cs="Times New Roman"/>
        </w:rPr>
        <w:t xml:space="preserve">. Каких-либо заявлений и ходатайств мировому судье не представил.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Исследовав материалы дела об административном правонарушении,</w:t>
      </w:r>
      <w:r>
        <w:rPr>
          <w:rFonts w:ascii="Times New Roman" w:eastAsia="Times New Roman" w:hAnsi="Times New Roman" w:cs="Times New Roman"/>
        </w:rPr>
        <w:t xml:space="preserve"> мировой судья приходит к выводу, что в действиях </w:t>
      </w:r>
      <w:r>
        <w:rPr>
          <w:rStyle w:val="cat-FIOgrp-14rplc-1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усматривается наличие признаков состава административного правонарушения, вследствие чего он подлежит признанию виновным в совершении административного правонарушения, предусмотренного ч. 4 статьи 12.2 КоАП РФ.</w:t>
      </w:r>
    </w:p>
    <w:p>
      <w:pPr>
        <w:widowControl w:val="0"/>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 xml:space="preserve">силу п. 2.3.1 ПДД РФ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w:t>
      </w:r>
      <w:r>
        <w:rPr>
          <w:rFonts w:ascii="Times New Roman" w:eastAsia="Times New Roman" w:hAnsi="Times New Roman" w:cs="Times New Roman"/>
        </w:rPr>
        <w:t xml:space="preserve">Пунктом 2 Основных положений по допуску транспортных средств к эксплуатации и обязанностями должностных лиц по обеспечению безопасности дорожного движения, утвержденных Постановлением Правительства РФ от </w:t>
      </w:r>
      <w:r>
        <w:rPr>
          <w:rStyle w:val="cat-Dategrp-10rplc-20"/>
          <w:rFonts w:ascii="Times New Roman" w:eastAsia="Times New Roman" w:hAnsi="Times New Roman" w:cs="Times New Roman"/>
        </w:rPr>
        <w:t>дата</w:t>
      </w:r>
      <w:r>
        <w:rPr>
          <w:rFonts w:ascii="Times New Roman" w:eastAsia="Times New Roman" w:hAnsi="Times New Roman" w:cs="Times New Roman"/>
        </w:rPr>
        <w:t xml:space="preserve"> № 1090, определено, что на механических транспортных средствах (кроме трамваев и троллейбусов) и прицепах должны быть установлены на предусмотренных для этого местах регистрационные знаки соответствующего образца. </w:t>
      </w:r>
    </w:p>
    <w:p>
      <w:pPr>
        <w:widowControl w:val="0"/>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Административная ответственность по ч. 4 ст. 12.2 КоАП РФ наступает за управление транспортным средством с заведомо подложными государственными регистрационными знаками. </w:t>
      </w:r>
    </w:p>
    <w:p>
      <w:pPr>
        <w:widowControl w:val="0"/>
        <w:spacing w:before="0" w:after="0"/>
        <w:ind w:right="23"/>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Вина </w:t>
      </w:r>
      <w:r>
        <w:rPr>
          <w:rStyle w:val="cat-FIOgrp-14rplc-2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административного правонарушения, предусмотренного </w:t>
      </w:r>
      <w:r>
        <w:rPr>
          <w:rFonts w:ascii="Times New Roman" w:eastAsia="Times New Roman" w:hAnsi="Times New Roman" w:cs="Times New Roman"/>
        </w:rPr>
        <w:t>ч. 4 ст. 12.2</w:t>
      </w:r>
      <w:r>
        <w:rPr>
          <w:rFonts w:ascii="Times New Roman" w:eastAsia="Times New Roman" w:hAnsi="Times New Roman" w:cs="Times New Roman"/>
        </w:rPr>
        <w:t xml:space="preserve"> КоАП РФ, подтверждается </w:t>
      </w:r>
      <w:r>
        <w:rPr>
          <w:rFonts w:ascii="Times New Roman" w:eastAsia="Times New Roman" w:hAnsi="Times New Roman" w:cs="Times New Roman"/>
        </w:rPr>
        <w:t xml:space="preserve">доказательствами, имеющимися в материалах дела, которые оценены мировым судьей в их совокупности и принимаются в качестве доказательств его вины, а именно: </w:t>
      </w:r>
      <w:r>
        <w:rPr>
          <w:rFonts w:ascii="Times New Roman" w:eastAsia="Times New Roman" w:hAnsi="Times New Roman" w:cs="Times New Roman"/>
        </w:rPr>
        <w:t>протоколом об административном правонарушении 82 АП № 2</w:t>
      </w:r>
      <w:r>
        <w:rPr>
          <w:rFonts w:ascii="Times New Roman" w:eastAsia="Times New Roman" w:hAnsi="Times New Roman" w:cs="Times New Roman"/>
        </w:rPr>
        <w:t>47084</w:t>
      </w:r>
      <w:r>
        <w:rPr>
          <w:rFonts w:ascii="Times New Roman" w:eastAsia="Times New Roman" w:hAnsi="Times New Roman" w:cs="Times New Roman"/>
        </w:rPr>
        <w:t xml:space="preserve"> от </w:t>
      </w:r>
      <w:r>
        <w:rPr>
          <w:rStyle w:val="cat-Dategrp-11rplc-22"/>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 1); протоколом 82 ИВ № 0078</w:t>
      </w:r>
      <w:r>
        <w:rPr>
          <w:rFonts w:ascii="Times New Roman" w:eastAsia="Times New Roman" w:hAnsi="Times New Roman" w:cs="Times New Roman"/>
        </w:rPr>
        <w:t>87</w:t>
      </w:r>
      <w:r>
        <w:rPr>
          <w:rFonts w:ascii="Times New Roman" w:eastAsia="Times New Roman" w:hAnsi="Times New Roman" w:cs="Times New Roman"/>
        </w:rPr>
        <w:t xml:space="preserve"> от </w:t>
      </w:r>
      <w:r>
        <w:rPr>
          <w:rFonts w:ascii="Times New Roman" w:eastAsia="Times New Roman" w:hAnsi="Times New Roman" w:cs="Times New Roman"/>
        </w:rPr>
        <w:t>11/09</w:t>
      </w:r>
      <w:r>
        <w:rPr>
          <w:rFonts w:ascii="Times New Roman" w:eastAsia="Times New Roman" w:hAnsi="Times New Roman" w:cs="Times New Roman"/>
        </w:rPr>
        <w:t xml:space="preserve">.2024 об </w:t>
      </w:r>
      <w:r>
        <w:rPr>
          <w:rFonts w:ascii="Times New Roman" w:eastAsia="Times New Roman" w:hAnsi="Times New Roman" w:cs="Times New Roman"/>
        </w:rPr>
        <w:t>изьятии</w:t>
      </w:r>
      <w:r>
        <w:rPr>
          <w:rFonts w:ascii="Times New Roman" w:eastAsia="Times New Roman" w:hAnsi="Times New Roman" w:cs="Times New Roman"/>
        </w:rPr>
        <w:t xml:space="preserve"> вещей и документов и квитанцией № 4</w:t>
      </w:r>
      <w:r>
        <w:rPr>
          <w:rFonts w:ascii="Times New Roman" w:eastAsia="Times New Roman" w:hAnsi="Times New Roman" w:cs="Times New Roman"/>
        </w:rPr>
        <w:t>60</w:t>
      </w:r>
      <w:r>
        <w:rPr>
          <w:rFonts w:ascii="Times New Roman" w:eastAsia="Times New Roman" w:hAnsi="Times New Roman" w:cs="Times New Roman"/>
        </w:rPr>
        <w:t xml:space="preserve"> к нему (л.д.2</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материалами </w:t>
      </w:r>
      <w:r>
        <w:rPr>
          <w:rFonts w:ascii="Times New Roman" w:eastAsia="Times New Roman" w:hAnsi="Times New Roman" w:cs="Times New Roman"/>
        </w:rPr>
        <w:t>видеофиксации</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4</w:t>
      </w:r>
      <w:r>
        <w:rPr>
          <w:rFonts w:ascii="Times New Roman" w:eastAsia="Times New Roman" w:hAnsi="Times New Roman" w:cs="Times New Roman"/>
        </w:rPr>
        <w:t>).</w:t>
      </w:r>
    </w:p>
    <w:p>
      <w:pPr>
        <w:widowControl w:val="0"/>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соответствии с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pPr>
        <w:widowControl w:val="0"/>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У мирового судьи не имеется оснований не доверять вышеназванным доказательствам, так как они составлены уполномоченным должностным лицом с соблюдением требований действующего законодательства, являются последовательными, не противоречивыми и согласуются между собой. </w:t>
      </w:r>
    </w:p>
    <w:p>
      <w:pPr>
        <w:widowControl w:val="0"/>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Мировой судья признает все исследованные доказательства допустимыми и в своей совокупности, достоверно подтверждающими факт управления </w:t>
      </w:r>
      <w:r>
        <w:rPr>
          <w:rStyle w:val="cat-FIOgrp-14rplc-23"/>
          <w:rFonts w:ascii="Times New Roman" w:eastAsia="Times New Roman" w:hAnsi="Times New Roman" w:cs="Times New Roman"/>
        </w:rPr>
        <w:t>фио</w:t>
      </w:r>
      <w:r>
        <w:rPr>
          <w:rFonts w:ascii="Times New Roman" w:eastAsia="Times New Roman" w:hAnsi="Times New Roman" w:cs="Times New Roman"/>
        </w:rPr>
        <w:t xml:space="preserve"> транспортным средством с заведомо подложным государственным регистрационным знаком.</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При назначении административного наказания мировым судьей принимается во внимание</w:t>
      </w:r>
      <w:r>
        <w:rPr>
          <w:rFonts w:ascii="Times New Roman" w:eastAsia="Times New Roman" w:hAnsi="Times New Roman" w:cs="Times New Roman"/>
        </w:rPr>
        <w:t xml:space="preserve"> характер совершенного </w:t>
      </w:r>
      <w:r>
        <w:rPr>
          <w:rStyle w:val="cat-FIOgrp-14rplc-24"/>
          <w:rFonts w:ascii="Times New Roman" w:eastAsia="Times New Roman" w:hAnsi="Times New Roman" w:cs="Times New Roman"/>
        </w:rPr>
        <w:t>фио</w:t>
      </w:r>
      <w:r>
        <w:rPr>
          <w:rFonts w:ascii="Times New Roman" w:eastAsia="Times New Roman" w:hAnsi="Times New Roman" w:cs="Times New Roman"/>
        </w:rPr>
        <w:t xml:space="preserve"> правонарушения, </w:t>
      </w:r>
      <w:r>
        <w:rPr>
          <w:rFonts w:ascii="Times New Roman" w:eastAsia="Times New Roman" w:hAnsi="Times New Roman" w:cs="Times New Roman"/>
        </w:rPr>
        <w:t>имущественное</w:t>
      </w:r>
      <w:r>
        <w:rPr>
          <w:rFonts w:ascii="Times New Roman" w:eastAsia="Times New Roman" w:hAnsi="Times New Roman" w:cs="Times New Roman"/>
        </w:rPr>
        <w:t xml:space="preserve"> и семейное </w:t>
      </w:r>
      <w:r>
        <w:rPr>
          <w:rFonts w:ascii="Times New Roman" w:eastAsia="Times New Roman" w:hAnsi="Times New Roman" w:cs="Times New Roman"/>
        </w:rPr>
        <w:t>положени</w:t>
      </w:r>
      <w:r>
        <w:rPr>
          <w:rFonts w:ascii="Times New Roman" w:eastAsia="Times New Roman" w:hAnsi="Times New Roman" w:cs="Times New Roman"/>
        </w:rPr>
        <w:t xml:space="preserve">е правонарушителя, обстоятельства смягчающие и отягчающие административную ответственность.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 учетом изложенного, мировой судья считает достаточным применение к </w:t>
      </w:r>
      <w:r>
        <w:rPr>
          <w:rStyle w:val="cat-FIOgrp-14rplc-2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меры наказания в виде</w:t>
      </w:r>
      <w:r>
        <w:rPr>
          <w:rFonts w:ascii="Times New Roman" w:eastAsia="Times New Roman" w:hAnsi="Times New Roman" w:cs="Times New Roman"/>
        </w:rPr>
        <w:t xml:space="preserve"> лишения права управления транспортными средствами.</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В соответствии с ч. 3 п.п.1,2 ст. 29.10 КоАП РФ вещи и документы, не изъятые из оборота, подлежат возвращению законному владельцу, а при не установлении его передаются в собственность государства в соответствии с законодательством Российской Федерации, а также вещи, изъятые из оборота, подлежат передаче в соответствующие организации или уничтожению.</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Мировой судья в порядке п. 2 ч. 3 ст. 29.10 КоАП РФ разрешает вопрос о вещественных доказательствах, а именно: </w:t>
      </w:r>
      <w:r>
        <w:rPr>
          <w:rStyle w:val="cat-CarNumbergrp-22rplc-26"/>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находящийся в камере хранения ОМВД России по </w:t>
      </w:r>
      <w:r>
        <w:rPr>
          <w:rStyle w:val="cat-Addressgrp-7rplc-27"/>
          <w:rFonts w:ascii="Times New Roman" w:eastAsia="Times New Roman" w:hAnsi="Times New Roman" w:cs="Times New Roman"/>
        </w:rPr>
        <w:t>адрес</w:t>
      </w:r>
      <w:r>
        <w:rPr>
          <w:rFonts w:ascii="Times New Roman" w:eastAsia="Times New Roman" w:hAnsi="Times New Roman" w:cs="Times New Roman"/>
        </w:rPr>
        <w:t xml:space="preserve"> согласно квитанции 460, считает необходимым уничтожить, после вступления данного постановления в законную силу.</w:t>
      </w:r>
    </w:p>
    <w:p>
      <w:pPr>
        <w:spacing w:before="0" w:after="0"/>
        <w:ind w:right="23"/>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Руководствуясь </w:t>
      </w:r>
      <w:r>
        <w:rPr>
          <w:rFonts w:ascii="Times New Roman" w:eastAsia="Times New Roman" w:hAnsi="Times New Roman" w:cs="Times New Roman"/>
        </w:rPr>
        <w:t>ст.ст</w:t>
      </w:r>
      <w:r>
        <w:rPr>
          <w:rFonts w:ascii="Times New Roman" w:eastAsia="Times New Roman" w:hAnsi="Times New Roman" w:cs="Times New Roman"/>
        </w:rPr>
        <w:t xml:space="preserve">. </w:t>
      </w:r>
      <w:r>
        <w:rPr>
          <w:rFonts w:ascii="Times New Roman" w:eastAsia="Times New Roman" w:hAnsi="Times New Roman" w:cs="Times New Roman"/>
        </w:rPr>
        <w:t>12.2 ч. 4</w:t>
      </w:r>
      <w:r>
        <w:rPr>
          <w:rFonts w:ascii="Times New Roman" w:eastAsia="Times New Roman" w:hAnsi="Times New Roman" w:cs="Times New Roman"/>
        </w:rPr>
        <w:t>, 29.9, 29.10, 29.11 КоАП РФ, мировой судья</w:t>
      </w:r>
    </w:p>
    <w:p>
      <w:pPr>
        <w:spacing w:before="0" w:after="0"/>
        <w:ind w:right="23"/>
        <w:jc w:val="center"/>
      </w:pPr>
      <w:r>
        <w:rPr>
          <w:rFonts w:ascii="Times New Roman" w:eastAsia="Times New Roman" w:hAnsi="Times New Roman" w:cs="Times New Roman"/>
        </w:rPr>
        <w:t xml:space="preserve">ПОСТАНОВИЛ: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Признать </w:t>
      </w:r>
      <w:r>
        <w:rPr>
          <w:rStyle w:val="cat-FIOgrp-12rplc-28"/>
          <w:rFonts w:ascii="Times New Roman" w:eastAsia="Times New Roman" w:hAnsi="Times New Roman" w:cs="Times New Roman"/>
        </w:rPr>
        <w:t>фио</w:t>
      </w:r>
      <w:r>
        <w:rPr>
          <w:rFonts w:ascii="Times New Roman" w:eastAsia="Times New Roman" w:hAnsi="Times New Roman" w:cs="Times New Roman"/>
        </w:rPr>
        <w:t xml:space="preserve">, </w:t>
      </w:r>
      <w:r>
        <w:rPr>
          <w:rStyle w:val="cat-ExternalSystemDefinedgrp-23rplc-29"/>
          <w:rFonts w:ascii="Times New Roman" w:eastAsia="Times New Roman" w:hAnsi="Times New Roman" w:cs="Times New Roman"/>
        </w:rPr>
        <w:t>...</w:t>
      </w:r>
      <w:r>
        <w:rPr>
          <w:rStyle w:val="cat-PassportDatagrp-17rplc-30"/>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в совершении административного правонарушения, предусмотренного </w:t>
      </w:r>
      <w:r>
        <w:rPr>
          <w:rFonts w:ascii="Times New Roman" w:eastAsia="Times New Roman" w:hAnsi="Times New Roman" w:cs="Times New Roman"/>
        </w:rPr>
        <w:t>ч. 4 ст.12.2</w:t>
      </w:r>
      <w:r>
        <w:rPr>
          <w:rFonts w:ascii="Times New Roman" w:eastAsia="Times New Roman" w:hAnsi="Times New Roman" w:cs="Times New Roman"/>
        </w:rPr>
        <w:t xml:space="preserve"> КоАП РФ</w:t>
      </w:r>
      <w:r>
        <w:rPr>
          <w:rFonts w:ascii="Times New Roman" w:eastAsia="Times New Roman" w:hAnsi="Times New Roman" w:cs="Times New Roman"/>
        </w:rPr>
        <w:t>, и назначить ему административное наказание в виде лишения права управления транспортными средствами на срок 6 (шесть) месяцев.</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Style w:val="cat-FIOgrp-14rplc-31"/>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w:t>
      </w:r>
      <w:r>
        <w:rPr>
          <w:rFonts w:ascii="Times New Roman" w:eastAsia="Times New Roman" w:hAnsi="Times New Roman" w:cs="Times New Roman"/>
        </w:rPr>
        <w:t xml:space="preserve">  </w:t>
      </w:r>
      <w:r>
        <w:rPr>
          <w:rFonts w:ascii="Times New Roman" w:eastAsia="Times New Roman" w:hAnsi="Times New Roman" w:cs="Times New Roman"/>
        </w:rPr>
        <w:t>указанных документов заявить об этом в указанный орган в тот же срок;</w:t>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Вещественное доказательство: </w:t>
      </w:r>
      <w:r>
        <w:rPr>
          <w:rStyle w:val="cat-CarNumbergrp-22rplc-32"/>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находящийся в камере хранения ОМВД России по </w:t>
      </w:r>
      <w:r>
        <w:rPr>
          <w:rStyle w:val="cat-Addressgrp-7rplc-33"/>
          <w:rFonts w:ascii="Times New Roman" w:eastAsia="Times New Roman" w:hAnsi="Times New Roman" w:cs="Times New Roman"/>
        </w:rPr>
        <w:t>адрес</w:t>
      </w:r>
      <w:r>
        <w:rPr>
          <w:rFonts w:ascii="Times New Roman" w:eastAsia="Times New Roman" w:hAnsi="Times New Roman" w:cs="Times New Roman"/>
        </w:rPr>
        <w:t xml:space="preserve"> согласно квитанции № 460– уничтожить после вступления постановления в законную силу</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Постановление может быть обжаловано в Бахчисарайский районный суд </w:t>
      </w:r>
      <w:r>
        <w:rPr>
          <w:rStyle w:val="cat-Addressgrp-1rplc-34"/>
          <w:rFonts w:ascii="Times New Roman" w:eastAsia="Times New Roman" w:hAnsi="Times New Roman" w:cs="Times New Roman"/>
        </w:rPr>
        <w:t>адрес</w:t>
      </w:r>
      <w:r>
        <w:rPr>
          <w:rFonts w:ascii="Times New Roman" w:eastAsia="Times New Roman" w:hAnsi="Times New Roman" w:cs="Times New Roman"/>
        </w:rPr>
        <w:t xml:space="preserve"> через мирового судью судебного участка № 26 Бахчисарайского судебного района</w:t>
      </w:r>
      <w:r>
        <w:rPr>
          <w:rFonts w:ascii="Times New Roman" w:eastAsia="Times New Roman" w:hAnsi="Times New Roman" w:cs="Times New Roman"/>
        </w:rPr>
        <w:t xml:space="preserve">   </w:t>
      </w:r>
      <w:r>
        <w:rPr>
          <w:rStyle w:val="cat-Addressgrp-1rplc-35"/>
          <w:rFonts w:ascii="Times New Roman" w:eastAsia="Times New Roman" w:hAnsi="Times New Roman" w:cs="Times New Roman"/>
        </w:rPr>
        <w:t>адрес</w:t>
      </w:r>
      <w:r>
        <w:rPr>
          <w:rFonts w:ascii="Times New Roman" w:eastAsia="Times New Roman" w:hAnsi="Times New Roman" w:cs="Times New Roman"/>
        </w:rPr>
        <w:t xml:space="preserve"> в течение десяти суток со дня вручения или получения копии постановления.</w:t>
      </w:r>
    </w:p>
    <w:p>
      <w:pPr>
        <w:spacing w:before="0" w:after="0"/>
        <w:jc w:val="both"/>
      </w:pPr>
    </w:p>
    <w:p>
      <w:pPr>
        <w:spacing w:before="0" w:after="0"/>
        <w:jc w:val="both"/>
      </w:pPr>
      <w:r>
        <w:rPr>
          <w:rFonts w:ascii="Times New Roman" w:eastAsia="Times New Roman" w:hAnsi="Times New Roman" w:cs="Times New Roman"/>
        </w:rPr>
        <w:t>Мировой</w:t>
      </w:r>
      <w:r>
        <w:rPr>
          <w:rFonts w:ascii="Times New Roman" w:eastAsia="Times New Roman" w:hAnsi="Times New Roman" w:cs="Times New Roman"/>
        </w:rPr>
        <w:t xml:space="preserve">  </w:t>
      </w:r>
      <w:r>
        <w:rPr>
          <w:rFonts w:ascii="Times New Roman" w:eastAsia="Times New Roman" w:hAnsi="Times New Roman" w:cs="Times New Roman"/>
        </w:rPr>
        <w:t>судья</w:t>
      </w:r>
      <w:r>
        <w:rPr>
          <w:rFonts w:ascii="Times New Roman" w:eastAsia="Times New Roman" w:hAnsi="Times New Roman" w:cs="Times New Roman"/>
        </w:rPr>
        <w:t xml:space="preserve">                                                                                                  </w:t>
      </w:r>
      <w:r>
        <w:rPr>
          <w:rStyle w:val="cat-FIOgrp-15rplc-36"/>
          <w:rFonts w:ascii="Times New Roman" w:eastAsia="Times New Roman" w:hAnsi="Times New Roman" w:cs="Times New Roman"/>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8rplc-0">
    <w:name w:val="cat-Date grp-8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Addressgrp-3rplc-4">
    <w:name w:val="cat-Address grp-3 rplc-4"/>
    <w:basedOn w:val="DefaultParagraphFont"/>
  </w:style>
  <w:style w:type="character" w:customStyle="1" w:styleId="cat-FIOgrp-13rplc-5">
    <w:name w:val="cat-FIO grp-13 rplc-5"/>
    <w:basedOn w:val="DefaultParagraphFont"/>
  </w:style>
  <w:style w:type="character" w:customStyle="1" w:styleId="cat-FIOgrp-12rplc-6">
    <w:name w:val="cat-FIO grp-12 rplc-6"/>
    <w:basedOn w:val="DefaultParagraphFont"/>
  </w:style>
  <w:style w:type="character" w:customStyle="1" w:styleId="cat-ExternalSystemDefinedgrp-23rplc-7">
    <w:name w:val="cat-ExternalSystemDefined grp-23 rplc-7"/>
    <w:basedOn w:val="DefaultParagraphFont"/>
  </w:style>
  <w:style w:type="character" w:customStyle="1" w:styleId="cat-PassportDatagrp-16rplc-8">
    <w:name w:val="cat-PassportData grp-16 rplc-8"/>
    <w:basedOn w:val="DefaultParagraphFont"/>
  </w:style>
  <w:style w:type="character" w:customStyle="1" w:styleId="cat-Addressgrp-4rplc-9">
    <w:name w:val="cat-Address grp-4 rplc-9"/>
    <w:basedOn w:val="DefaultParagraphFont"/>
  </w:style>
  <w:style w:type="character" w:customStyle="1" w:styleId="cat-Dategrp-9rplc-10">
    <w:name w:val="cat-Date grp-9 rplc-10"/>
    <w:basedOn w:val="DefaultParagraphFont"/>
  </w:style>
  <w:style w:type="character" w:customStyle="1" w:styleId="cat-Timegrp-19rplc-11">
    <w:name w:val="cat-Time grp-19 rplc-11"/>
    <w:basedOn w:val="DefaultParagraphFont"/>
  </w:style>
  <w:style w:type="character" w:customStyle="1" w:styleId="cat-Addressgrp-5rplc-12">
    <w:name w:val="cat-Address grp-5 rplc-12"/>
    <w:basedOn w:val="DefaultParagraphFont"/>
  </w:style>
  <w:style w:type="character" w:customStyle="1" w:styleId="cat-Addressgrp-6rplc-13">
    <w:name w:val="cat-Address grp-6 rplc-13"/>
    <w:basedOn w:val="DefaultParagraphFont"/>
  </w:style>
  <w:style w:type="character" w:customStyle="1" w:styleId="cat-FIOgrp-14rplc-14">
    <w:name w:val="cat-FIO grp-14 rplc-14"/>
    <w:basedOn w:val="DefaultParagraphFont"/>
  </w:style>
  <w:style w:type="character" w:customStyle="1" w:styleId="cat-CarMakeModelgrp-20rplc-15">
    <w:name w:val="cat-CarMakeModel grp-20 rplc-15"/>
    <w:basedOn w:val="DefaultParagraphFont"/>
  </w:style>
  <w:style w:type="character" w:customStyle="1" w:styleId="cat-VINgrp-18rplc-16">
    <w:name w:val="cat-VIN grp-18 rplc-16"/>
    <w:basedOn w:val="DefaultParagraphFont"/>
  </w:style>
  <w:style w:type="character" w:customStyle="1" w:styleId="cat-CarNumbergrp-21rplc-17">
    <w:name w:val="cat-CarNumber grp-21 rplc-17"/>
    <w:basedOn w:val="DefaultParagraphFont"/>
  </w:style>
  <w:style w:type="character" w:customStyle="1" w:styleId="cat-FIOgrp-14rplc-18">
    <w:name w:val="cat-FIO grp-14 rplc-18"/>
    <w:basedOn w:val="DefaultParagraphFont"/>
  </w:style>
  <w:style w:type="character" w:customStyle="1" w:styleId="cat-FIOgrp-14rplc-19">
    <w:name w:val="cat-FIO grp-14 rplc-19"/>
    <w:basedOn w:val="DefaultParagraphFont"/>
  </w:style>
  <w:style w:type="character" w:customStyle="1" w:styleId="cat-Dategrp-10rplc-20">
    <w:name w:val="cat-Date grp-10 rplc-20"/>
    <w:basedOn w:val="DefaultParagraphFont"/>
  </w:style>
  <w:style w:type="character" w:customStyle="1" w:styleId="cat-FIOgrp-14rplc-21">
    <w:name w:val="cat-FIO grp-14 rplc-21"/>
    <w:basedOn w:val="DefaultParagraphFont"/>
  </w:style>
  <w:style w:type="character" w:customStyle="1" w:styleId="cat-Dategrp-11rplc-22">
    <w:name w:val="cat-Date grp-11 rplc-22"/>
    <w:basedOn w:val="DefaultParagraphFont"/>
  </w:style>
  <w:style w:type="character" w:customStyle="1" w:styleId="cat-FIOgrp-14rplc-23">
    <w:name w:val="cat-FIO grp-14 rplc-23"/>
    <w:basedOn w:val="DefaultParagraphFont"/>
  </w:style>
  <w:style w:type="character" w:customStyle="1" w:styleId="cat-FIOgrp-14rplc-24">
    <w:name w:val="cat-FIO grp-14 rplc-24"/>
    <w:basedOn w:val="DefaultParagraphFont"/>
  </w:style>
  <w:style w:type="character" w:customStyle="1" w:styleId="cat-FIOgrp-14rplc-25">
    <w:name w:val="cat-FIO grp-14 rplc-25"/>
    <w:basedOn w:val="DefaultParagraphFont"/>
  </w:style>
  <w:style w:type="character" w:customStyle="1" w:styleId="cat-CarNumbergrp-22rplc-26">
    <w:name w:val="cat-CarNumber grp-22 rplc-26"/>
    <w:basedOn w:val="DefaultParagraphFont"/>
  </w:style>
  <w:style w:type="character" w:customStyle="1" w:styleId="cat-Addressgrp-7rplc-27">
    <w:name w:val="cat-Address grp-7 rplc-27"/>
    <w:basedOn w:val="DefaultParagraphFont"/>
  </w:style>
  <w:style w:type="character" w:customStyle="1" w:styleId="cat-FIOgrp-12rplc-28">
    <w:name w:val="cat-FIO grp-12 rplc-28"/>
    <w:basedOn w:val="DefaultParagraphFont"/>
  </w:style>
  <w:style w:type="character" w:customStyle="1" w:styleId="cat-ExternalSystemDefinedgrp-23rplc-29">
    <w:name w:val="cat-ExternalSystemDefined grp-23 rplc-29"/>
    <w:basedOn w:val="DefaultParagraphFont"/>
  </w:style>
  <w:style w:type="character" w:customStyle="1" w:styleId="cat-PassportDatagrp-17rplc-30">
    <w:name w:val="cat-PassportData grp-17 rplc-30"/>
    <w:basedOn w:val="DefaultParagraphFont"/>
  </w:style>
  <w:style w:type="character" w:customStyle="1" w:styleId="cat-FIOgrp-14rplc-31">
    <w:name w:val="cat-FIO grp-14 rplc-31"/>
    <w:basedOn w:val="DefaultParagraphFont"/>
  </w:style>
  <w:style w:type="character" w:customStyle="1" w:styleId="cat-CarNumbergrp-22rplc-32">
    <w:name w:val="cat-CarNumber grp-22 rplc-32"/>
    <w:basedOn w:val="DefaultParagraphFont"/>
  </w:style>
  <w:style w:type="character" w:customStyle="1" w:styleId="cat-Addressgrp-7rplc-33">
    <w:name w:val="cat-Address grp-7 rplc-33"/>
    <w:basedOn w:val="DefaultParagraphFont"/>
  </w:style>
  <w:style w:type="character" w:customStyle="1" w:styleId="cat-Addressgrp-1rplc-34">
    <w:name w:val="cat-Address grp-1 rplc-34"/>
    <w:basedOn w:val="DefaultParagraphFont"/>
  </w:style>
  <w:style w:type="character" w:customStyle="1" w:styleId="cat-Addressgrp-1rplc-35">
    <w:name w:val="cat-Address grp-1 rplc-35"/>
    <w:basedOn w:val="DefaultParagraphFont"/>
  </w:style>
  <w:style w:type="character" w:customStyle="1" w:styleId="cat-FIOgrp-15rplc-36">
    <w:name w:val="cat-FIO grp-15 rplc-3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