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10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FIOgrp-14rplc-6"/>
          <w:rFonts w:ascii="Times New Roman" w:eastAsia="Times New Roman" w:hAnsi="Times New Roman" w:cs="Times New Roman"/>
          <w:sz w:val="27"/>
          <w:szCs w:val="27"/>
        </w:rPr>
        <w:t>Кутенкова К. 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1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1rplc-11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употребил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наркотическое средство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марихуана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без назначения врача,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актом медицинского освидетельствования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FIOgrp-16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обнаружен</w:t>
      </w:r>
      <w:r>
        <w:rPr>
          <w:rFonts w:ascii="Times New Roman" w:eastAsia="Times New Roman" w:hAnsi="Times New Roman" w:cs="Times New Roman"/>
          <w:sz w:val="27"/>
          <w:szCs w:val="27"/>
        </w:rPr>
        <w:t>ы 11-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-дельта-9-тетрагидроканнабиноловая кислота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>
        <w:rPr>
          <w:rStyle w:val="cat-FIOgrp-16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свою вину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признал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каких-либо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6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szCs w:val="27"/>
        </w:rPr>
        <w:t>346</w:t>
      </w:r>
      <w:r>
        <w:rPr>
          <w:rFonts w:ascii="Times New Roman" w:eastAsia="Times New Roman" w:hAnsi="Times New Roman" w:cs="Times New Roman"/>
          <w:sz w:val="27"/>
          <w:szCs w:val="27"/>
        </w:rPr>
        <w:t>545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3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оперуполномоченного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ОКОН ОМВД России по </w:t>
      </w:r>
      <w:r>
        <w:rPr>
          <w:rStyle w:val="cat-Addressgrp-6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 привлечении </w:t>
      </w:r>
      <w:r>
        <w:rPr>
          <w:rStyle w:val="cat-FIOgrp-16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ответственности (л.д.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6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7"/>
          <w:szCs w:val="27"/>
        </w:rPr>
        <w:t>потреб</w:t>
      </w:r>
      <w:r>
        <w:rPr>
          <w:rFonts w:ascii="Times New Roman" w:eastAsia="Times New Roman" w:hAnsi="Times New Roman" w:cs="Times New Roman"/>
          <w:sz w:val="27"/>
          <w:szCs w:val="27"/>
        </w:rPr>
        <w:t>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правонарушения, личность правонарушителя, его имущественное положение, отсутствие обстоятельств, смягчающих и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ст.6.9,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29.9 - 29.11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Style w:val="cat-FIOgrp-14rplc-25"/>
          <w:rFonts w:ascii="Times New Roman" w:eastAsia="Times New Roman" w:hAnsi="Times New Roman" w:cs="Times New Roman"/>
          <w:sz w:val="27"/>
          <w:szCs w:val="27"/>
        </w:rPr>
        <w:t>Кутенкова К. 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2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штрафа в размере </w:t>
      </w:r>
      <w:r>
        <w:rPr>
          <w:rStyle w:val="cat-Sumgrp-18rplc-2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22rplc-2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КПП </w:t>
      </w:r>
      <w:r>
        <w:rPr>
          <w:rStyle w:val="cat-PhoneNumbergrp-23rplc-3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1149102019164, Юридический адрес: </w:t>
      </w:r>
      <w:r>
        <w:rPr>
          <w:rStyle w:val="cat-Addressgrp-7rplc-3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Банковские реквизиты: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Получатель: УФК по РК (Министерство юстиции </w:t>
      </w:r>
      <w:r>
        <w:rPr>
          <w:rStyle w:val="cat-Addressgrp-1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Наименование банка: Отделение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Банка России//УФК по </w:t>
      </w:r>
      <w:r>
        <w:rPr>
          <w:rStyle w:val="cat-Addressgrp-8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PhoneNumbergrp-24rplc-3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40102810645370000035,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03100643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0000017500,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Лицевой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honeNumbergrp-25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Код Сводного реестра </w:t>
      </w:r>
      <w:r>
        <w:rPr>
          <w:rStyle w:val="cat-PhoneNumbergrp-26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Style w:val="cat-PhoneNumbergrp-27rplc-4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Style w:val="cat-PhoneNumbergrp-28rplc-4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29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0410760300265004432506173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9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17rplc-49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ExternalSystemDefinedgrp-30rplc-26">
    <w:name w:val="cat-ExternalSystemDefined grp-30 rplc-26"/>
    <w:basedOn w:val="DefaultParagraphFont"/>
  </w:style>
  <w:style w:type="character" w:customStyle="1" w:styleId="cat-PassportDatagrp-20rplc-27">
    <w:name w:val="cat-PassportData grp-20 rplc-27"/>
    <w:basedOn w:val="DefaultParagraphFont"/>
  </w:style>
  <w:style w:type="character" w:customStyle="1" w:styleId="cat-Sumgrp-18rplc-28">
    <w:name w:val="cat-Sum grp-18 rplc-28"/>
    <w:basedOn w:val="DefaultParagraphFont"/>
  </w:style>
  <w:style w:type="character" w:customStyle="1" w:styleId="cat-PhoneNumbergrp-22rplc-29">
    <w:name w:val="cat-PhoneNumber grp-22 rplc-29"/>
    <w:basedOn w:val="DefaultParagraphFont"/>
  </w:style>
  <w:style w:type="character" w:customStyle="1" w:styleId="cat-PhoneNumbergrp-23rplc-30">
    <w:name w:val="cat-PhoneNumber grp-23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7rplc-49">
    <w:name w:val="cat-FIO grp-1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