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>Дело № 5-26-458/2024</w:t>
      </w:r>
    </w:p>
    <w:p>
      <w:pPr>
        <w:spacing w:before="0" w:after="0"/>
        <w:ind w:right="23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  <w:rPr>
          <w:sz w:val="23"/>
          <w:szCs w:val="23"/>
        </w:rPr>
      </w:pPr>
      <w:r>
        <w:rPr>
          <w:rStyle w:val="cat-Dategrp-8rplc-0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3"/>
          <w:szCs w:val="23"/>
        </w:rPr>
        <w:t>адрес</w:t>
      </w:r>
    </w:p>
    <w:p>
      <w:pPr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</w:t>
      </w: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рассмотрев дело об административном правонарушении в отношении председателя приходского совета Местной религиозной организации «Православный приход храма всех святых в земле русской просиявших </w:t>
      </w:r>
      <w:r>
        <w:rPr>
          <w:rStyle w:val="cat-Addressgrp-4rplc-6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Симферопольской и Крымской епархии Русской православной церкви (Московский патриархат)» </w:t>
      </w:r>
      <w:r>
        <w:rPr>
          <w:rStyle w:val="cat-FIOgrp-14rplc-7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ExternalSystemDefinedgrp-21rplc-8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3"/>
          <w:szCs w:val="23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урож. </w:t>
      </w:r>
      <w:r>
        <w:rPr>
          <w:rStyle w:val="cat-Addressgrp-5rplc-10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гражданина РФ, проживающего по адресу: </w:t>
      </w:r>
      <w:r>
        <w:rPr>
          <w:rStyle w:val="cat-Addressgrp-6rplc-11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квартал верхний, д.68, юридический адрес: </w:t>
      </w:r>
      <w:r>
        <w:rPr>
          <w:rStyle w:val="cat-Addressgrp-7rplc-12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, в совершении административного правонарушения, предусмотренного ч. 2 ст. 15.33. Кодекса РФ об административных правонарушениях,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УСТАНОВИЛ:</w:t>
      </w:r>
    </w:p>
    <w:p>
      <w:pPr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>
        <w:rPr>
          <w:rStyle w:val="cat-FIOgrp-16rplc-13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являясь должностным лицом – председателем приходского совета Местной религиозной организации «Православный приход храма всех святых в земле русской просиявших </w:t>
      </w:r>
      <w:r>
        <w:rPr>
          <w:rStyle w:val="cat-Addressgrp-4rplc-14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Симферопольской и Крымской епархии Русской православной церкви (Московский патриархат)» в нарушение требований установленных п.1 ст. 24 Федерального закона от </w:t>
      </w:r>
      <w:r>
        <w:rPr>
          <w:rStyle w:val="cat-Dategrp-9rplc-15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1rplc-16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сведения о начисленных страховых взносах (ЕФС-1) за </w:t>
      </w:r>
      <w:r>
        <w:rPr>
          <w:rStyle w:val="cat-Dategrp-10rplc-17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Сведения предоставлены </w:t>
      </w:r>
      <w:r>
        <w:rPr>
          <w:rStyle w:val="cat-Dategrp-12rplc-18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срока.</w:t>
      </w:r>
    </w:p>
    <w:p>
      <w:pPr>
        <w:spacing w:before="0" w:after="0"/>
        <w:ind w:right="2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Для рассмотрения дела об административном правонарушении </w:t>
      </w:r>
      <w:r>
        <w:rPr>
          <w:rStyle w:val="cat-FIOgrp-16rplc-19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не явился, о времени и месте рассмотрения дела извещен надлежащим образом по адресу указанному в протоколе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>
      <w:pPr>
        <w:spacing w:before="0" w:after="0"/>
        <w:ind w:right="2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7rplc-20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Вина </w:t>
      </w:r>
      <w:r>
        <w:rPr>
          <w:rStyle w:val="cat-FIOgrp-17rplc-21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  <w:sz w:val="23"/>
          <w:szCs w:val="23"/>
        </w:rPr>
        <w:t>протоколом об административном правонарушении № 5123</w:t>
      </w:r>
      <w:r>
        <w:rPr>
          <w:rFonts w:ascii="Times New Roman" w:eastAsia="Times New Roman" w:hAnsi="Times New Roman" w:cs="Times New Roman"/>
          <w:sz w:val="23"/>
          <w:szCs w:val="23"/>
        </w:rPr>
        <w:t>99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от </w:t>
      </w:r>
      <w:r>
        <w:rPr>
          <w:rStyle w:val="cat-Dategrp-13rplc-22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выпиской из ЕГРЮЛ, формой ЕФС-1, скрином из программного комплекса, иными материалами дела. 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7rplc-23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3"/>
            <w:szCs w:val="23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widowControl w:val="0"/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Часть 2 ст. 15.33 КоАП РФ </w:t>
      </w:r>
      <w:r>
        <w:rPr>
          <w:rFonts w:ascii="Times New Roman" w:eastAsia="Times New Roman" w:hAnsi="Times New Roman" w:cs="Times New Roman"/>
          <w:sz w:val="23"/>
          <w:szCs w:val="23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Как следует из материалов дела, </w:t>
      </w:r>
      <w:r>
        <w:rPr>
          <w:rStyle w:val="cat-FIOgrp-16rplc-24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являясь председателем приходского совета Местной религиозной организации «Православный приход храма всех святых в земле русской просиявших </w:t>
      </w:r>
      <w:r>
        <w:rPr>
          <w:rStyle w:val="cat-Addressgrp-4rplc-25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Симферопольской и Крымской епархии Русской православной церкви (Московский патриархат)» 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связи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заменить на предупреждение.</w:t>
      </w:r>
    </w:p>
    <w:p>
      <w:pPr>
        <w:widowControl w:val="0"/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мировой судья</w:t>
      </w:r>
    </w:p>
    <w:p>
      <w:pPr>
        <w:spacing w:before="0" w:after="0"/>
        <w:ind w:right="23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ПОСТАНОВИЛ: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Признать председателя приходского совета Местной религиозной организации «Православный приход храма всех святых в земле русской просиявших </w:t>
      </w:r>
      <w:r>
        <w:rPr>
          <w:rStyle w:val="cat-Addressgrp-4rplc-26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Симферопольской и Крымской епархии Русской православной церкви (Московский патриархат)» Келембетова </w:t>
      </w:r>
      <w:r>
        <w:rPr>
          <w:rStyle w:val="cat-FIOgrp-18rplc-27"/>
          <w:rFonts w:ascii="Times New Roman" w:eastAsia="Times New Roman" w:hAnsi="Times New Roman" w:cs="Times New Roman"/>
          <w:sz w:val="23"/>
          <w:szCs w:val="23"/>
        </w:rPr>
        <w:t>фио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ч. 2 ст. 15.33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9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Style w:val="cat-Addressgrp-1rplc-30"/>
          <w:rFonts w:ascii="Times New Roman" w:eastAsia="Times New Roman" w:hAnsi="Times New Roman" w:cs="Times New Roman"/>
          <w:sz w:val="23"/>
          <w:szCs w:val="23"/>
        </w:rPr>
        <w:t>адрес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3"/>
          <w:szCs w:val="23"/>
        </w:rPr>
        <w:t>дней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3"/>
          <w:szCs w:val="23"/>
        </w:rPr>
      </w:pPr>
    </w:p>
    <w:p>
      <w:pPr>
        <w:spacing w:before="0" w:after="200" w:line="276" w:lineRule="auto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</w:t>
      </w:r>
      <w:r>
        <w:rPr>
          <w:rStyle w:val="cat-FIOgrp-19rplc-31"/>
          <w:rFonts w:ascii="Times New Roman" w:eastAsia="Times New Roman" w:hAnsi="Times New Roman" w:cs="Times New Roman"/>
          <w:sz w:val="23"/>
          <w:szCs w:val="23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9rplc-31">
    <w:name w:val="cat-FIO grp-19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