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709"/>
        <w:jc w:val="right"/>
      </w:pPr>
    </w:p>
    <w:p>
      <w:pPr>
        <w:widowControl w:val="0"/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26-460</w:t>
      </w:r>
      <w:r>
        <w:rPr>
          <w:rFonts w:ascii="Times New Roman" w:eastAsia="Times New Roman" w:hAnsi="Times New Roman" w:cs="Times New Roman"/>
        </w:rPr>
        <w:t>/2025</w:t>
      </w:r>
    </w:p>
    <w:p>
      <w:pPr>
        <w:widowControl w:val="0"/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widowControl w:val="0"/>
        <w:spacing w:before="0" w:after="0"/>
        <w:ind w:firstLine="709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исполняющий обязанности мирового судьи судебного участка №26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6rplc-7"/>
          <w:rFonts w:ascii="Times New Roman" w:eastAsia="Times New Roman" w:hAnsi="Times New Roman" w:cs="Times New Roman"/>
        </w:rPr>
        <w:t>Склярова Ю. И.</w:t>
      </w:r>
      <w:r>
        <w:rPr>
          <w:rFonts w:ascii="Times New Roman" w:eastAsia="Times New Roman" w:hAnsi="Times New Roman" w:cs="Times New Roman"/>
        </w:rPr>
        <w:t xml:space="preserve">, рассмотрев материалы дела об административном правонарушении в отношении, с участием лица,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которого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ведется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производство</w:t>
      </w:r>
      <w:r>
        <w:rPr>
          <w:rFonts w:ascii="Times New Roman" w:eastAsia="Times New Roman" w:hAnsi="Times New Roman" w:cs="Times New Roman"/>
        </w:rPr>
        <w:t xml:space="preserve">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  <w:r>
        <w:rPr>
          <w:rStyle w:val="cat-FIOgrp-17rplc-8"/>
          <w:rFonts w:ascii="Times New Roman" w:eastAsia="Times New Roman" w:hAnsi="Times New Roman" w:cs="Times New Roman"/>
        </w:rPr>
        <w:t>Мирошникова А.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9"/>
          <w:rFonts w:ascii="Times New Roman" w:eastAsia="Times New Roman" w:hAnsi="Times New Roman" w:cs="Times New Roman"/>
        </w:rPr>
        <w:t>...</w:t>
      </w:r>
      <w:r>
        <w:rPr>
          <w:rStyle w:val="cat-PassportDatagrp-27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Российской Федерации, со слов инвалидности 1,2 групп не имеющего; проживающего и зарегистрированного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документ, удостоверяющий личность - </w:t>
      </w:r>
      <w:r>
        <w:rPr>
          <w:rStyle w:val="cat-PassportDatagrp-28rplc-12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5rplc-13"/>
          <w:rFonts w:ascii="Times New Roman" w:eastAsia="Times New Roman" w:hAnsi="Times New Roman" w:cs="Times New Roman"/>
        </w:rPr>
        <w:t>...</w:t>
      </w:r>
      <w:r>
        <w:rPr>
          <w:rStyle w:val="cat-ExternalSystemDefinedgrp-33rplc-14"/>
          <w:rFonts w:ascii="Times New Roman" w:eastAsia="Times New Roman" w:hAnsi="Times New Roman" w:cs="Times New Roman"/>
        </w:rPr>
        <w:t>...</w:t>
      </w:r>
      <w:r>
        <w:rPr>
          <w:rStyle w:val="cat-ExternalSystemDefinedgrp-34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ч.3 ст.19.24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8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 сроком на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2 (два) раза в месяц в</w:t>
      </w:r>
      <w:r>
        <w:rPr>
          <w:rFonts w:ascii="Times New Roman" w:eastAsia="Times New Roman" w:hAnsi="Times New Roman" w:cs="Times New Roman"/>
        </w:rPr>
        <w:t xml:space="preserve"> ОВД по месту жительства, пребывания или фактического нахождения для регистрации; запрет пребывания вне жилого или иного помещения, являющегося местом жительства либо пребывания поднадзорного лица с </w:t>
      </w:r>
      <w:r>
        <w:rPr>
          <w:rStyle w:val="cat-Timegrp-29rplc-2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0rplc-2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 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1rplc-3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уголовно-наказуемого деяния, в результате чего совершил административное правонарушение, предусмотренное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в совершении административного правонарушения, предусмотренного ч. 3 ст. 19.24 КоАП РФ вину признал, подтвердил </w:t>
      </w:r>
      <w:r>
        <w:rPr>
          <w:rFonts w:ascii="Times New Roman" w:eastAsia="Times New Roman" w:hAnsi="Times New Roman" w:cs="Times New Roman"/>
        </w:rPr>
        <w:t>обстоятельства</w:t>
      </w:r>
      <w:r>
        <w:rPr>
          <w:rFonts w:ascii="Times New Roman" w:eastAsia="Times New Roman" w:hAnsi="Times New Roman" w:cs="Times New Roman"/>
        </w:rPr>
        <w:t xml:space="preserve"> изложенные в протоколе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Style w:val="cat-FIOgrp-1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оценив доказательства, имеющиеся в деле об административном правонарушении, мировой судья приходит к выводу, что </w:t>
      </w:r>
      <w:r>
        <w:rPr>
          <w:rStyle w:val="cat-FIOgrp-18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РФ, а именно: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Административная ответственность по ч. 1 ст. 19.24 КоАП РФ наступает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</w:t>
      </w:r>
      <w:r>
        <w:rPr>
          <w:rFonts w:ascii="Times New Roman" w:eastAsia="Times New Roman" w:hAnsi="Times New Roman" w:cs="Times New Roman"/>
        </w:rPr>
        <w:t>соответствии с федеральным законом,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 совершение правонарушения, предусмотренного ч.3 ст. 19.24 КоАП РФ административная ответственность наступает при повторном в течение одного года совершении административного правонарушения, предусмотренного ч. 1 ст. 19.24 КоАП РФ, если эти действия (бездействие) не содержат уголовно 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2 Федерального закона от </w:t>
      </w:r>
      <w:r>
        <w:rPr>
          <w:rStyle w:val="cat-Dategrp-13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положений ч.1 ст. 4 Федерального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3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в отношении поднадзорного лица могут устанавливаться следующие административные ограничения: 1) запрещение пребывания в определенных местах; 2) запрещение посещения мест проведения массовых и иных мероприятий и участия в указанных мероприятиях; </w:t>
      </w:r>
      <w:r>
        <w:rPr>
          <w:rFonts w:ascii="Times New Roman" w:eastAsia="Times New Roman" w:hAnsi="Times New Roman" w:cs="Times New Roman"/>
        </w:rPr>
        <w:t>3) запрещение пребывания вне жилого или иного помещения, являющегося местом жительства либо пребывания поднадзорного лица, в определенное время суток; 4) запрещение выезда за установленные судом пределы территории; 5)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ст. 6 Федерального закона от </w:t>
      </w:r>
      <w:r>
        <w:rPr>
          <w:rStyle w:val="cat-Dategrp-13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административный надзор устанавливается судом на основании заявления исправительного учреждения или органа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ст.8 Федерального закона от </w:t>
      </w:r>
      <w:r>
        <w:rPr>
          <w:rStyle w:val="cat-Dategrp-13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64-ФЗ «Об административном надзоре за лицами, освобожденными из мест лишения свободы» наблюдение за соблюдением поднадзорным лицом установленных в отношении него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жительства, пребывания или фактического нахождения поднадзорного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имеющегося в материалах дела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5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4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1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привлечен к административной ответственности за совершение административного правонарушения, предусмотренного ч. 1 ст. 19.24 Кодекса Российской Федерации об административных правонарушениях с назначением административного наказания в виде административного штрафа в размере </w:t>
      </w:r>
      <w:r>
        <w:rPr>
          <w:rStyle w:val="cat-Sumgrp-25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судом установлено, </w:t>
      </w:r>
      <w:r>
        <w:rPr>
          <w:rStyle w:val="cat-FIOgrp-18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состоящий на учете в ОМВД России по </w:t>
      </w:r>
      <w:r>
        <w:rPr>
          <w:rStyle w:val="cat-Addressgrp-5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под административным надзором, установленным на основании решения Железнодорожного районного суда </w:t>
      </w:r>
      <w:r>
        <w:rPr>
          <w:rStyle w:val="cat-Addressgrp-6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2а-1667/2025 сроком на </w:t>
      </w:r>
      <w:r>
        <w:rPr>
          <w:rStyle w:val="cat-Dategrp-8rplc-5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оторым на </w:t>
      </w:r>
      <w:r>
        <w:rPr>
          <w:rStyle w:val="cat-FIOgrp-19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возложены следующие ограничения: обязательной явки 2 (два) раза в месяц в</w:t>
      </w:r>
      <w:r>
        <w:rPr>
          <w:rFonts w:ascii="Times New Roman" w:eastAsia="Times New Roman" w:hAnsi="Times New Roman" w:cs="Times New Roman"/>
        </w:rPr>
        <w:t xml:space="preserve"> ОВД по месту жительства, пребывания или фактического нахождения для регистрации; запрет пребывания вне жилого или иного помещения, являющегося местом </w:t>
      </w:r>
      <w:r>
        <w:rPr>
          <w:rFonts w:ascii="Times New Roman" w:eastAsia="Times New Roman" w:hAnsi="Times New Roman" w:cs="Times New Roman"/>
        </w:rPr>
        <w:t xml:space="preserve">жительства либо пребывания поднадзорного лица с </w:t>
      </w:r>
      <w:r>
        <w:rPr>
          <w:rStyle w:val="cat-Timegrp-29rplc-5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Timegrp-30rplc-5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следующих суток с исключениями, связанными с осуществлением трудовой деятельности по определенному графику согласно трудовому соглашению;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являясь лицом, привлеченным к административной ответственности по ч.1 ст. 19.24 КоАП РФ за несоблюдение ограничений, установленных ему судом, на основании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России по </w:t>
      </w:r>
      <w:r>
        <w:rPr>
          <w:rStyle w:val="cat-Addressgrp-5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1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5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вступившего в законную силу </w:t>
      </w:r>
      <w:r>
        <w:rPr>
          <w:rStyle w:val="cat-Dategrp-11rplc-5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2rplc-6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31rplc-6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 отсутствовал по месту жительства, тем самым своими действиями нарушил ограничения, установленные административным надзором, что не содержит признаков уголовно-наказуемого деяния.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Поскольку </w:t>
      </w:r>
      <w:r>
        <w:rPr>
          <w:rStyle w:val="cat-FIOgrp-18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ранее, а именно </w:t>
      </w:r>
      <w:r>
        <w:rPr>
          <w:rStyle w:val="cat-Dategrp-10rplc-6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привлекался к административной ответственности по ч.1 ст. 19.24 КоАП РФ, постановление от </w:t>
      </w:r>
      <w:r>
        <w:rPr>
          <w:rStyle w:val="cat-Dategrp-10rplc-6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1rplc-6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следовательно, годичный срок окончания исполнения данного постановления на момент совершения правонарушения не истек, т.е. он является лицом, повторно совершившим аналогичное административное правонарушение, в связи с чем, в его действиях</w:t>
      </w:r>
      <w:r>
        <w:rPr>
          <w:rFonts w:ascii="Times New Roman" w:eastAsia="Times New Roman" w:hAnsi="Times New Roman" w:cs="Times New Roman"/>
        </w:rPr>
        <w:t xml:space="preserve"> имеется состав административного правонарушения, предусмотренного ч. 3 ст. 19.24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Style w:val="cat-FIOgrp-19rplc-6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от </w:t>
      </w:r>
      <w:r>
        <w:rPr>
          <w:rStyle w:val="cat-Dategrp-14rplc-6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серии 8201 №346459, который составлен компетентным лицом в соответствие с требованиями ст.28.2 КоАП РФ; копией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6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ОУУП и ПДН ОМВД </w:t>
      </w:r>
      <w:r>
        <w:rPr>
          <w:rFonts w:ascii="Times New Roman" w:eastAsia="Times New Roman" w:hAnsi="Times New Roman" w:cs="Times New Roman"/>
        </w:rPr>
        <w:t>России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5rplc-6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</w:t>
      </w:r>
      <w:r>
        <w:rPr>
          <w:rFonts w:ascii="Times New Roman" w:eastAsia="Times New Roman" w:hAnsi="Times New Roman" w:cs="Times New Roman"/>
        </w:rPr>
        <w:t>полиции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7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7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04 047874, </w:t>
      </w:r>
      <w:r>
        <w:rPr>
          <w:rFonts w:ascii="Times New Roman" w:eastAsia="Times New Roman" w:hAnsi="Times New Roman" w:cs="Times New Roman"/>
        </w:rPr>
        <w:t>вступившего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законную</w:t>
      </w:r>
      <w:r>
        <w:rPr>
          <w:rFonts w:ascii="Times New Roman" w:eastAsia="Times New Roman" w:hAnsi="Times New Roman" w:cs="Times New Roman"/>
        </w:rPr>
        <w:t xml:space="preserve"> силу </w:t>
      </w:r>
      <w:r>
        <w:rPr>
          <w:rStyle w:val="cat-Dategrp-11rplc-7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19rplc-7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копией решения </w:t>
      </w:r>
      <w:r>
        <w:rPr>
          <w:rFonts w:ascii="Times New Roman" w:eastAsia="Times New Roman" w:hAnsi="Times New Roman" w:cs="Times New Roman"/>
        </w:rPr>
        <w:t>Железнодорожного</w:t>
      </w:r>
      <w:r>
        <w:rPr>
          <w:rFonts w:ascii="Times New Roman" w:eastAsia="Times New Roman" w:hAnsi="Times New Roman" w:cs="Times New Roman"/>
        </w:rPr>
        <w:t xml:space="preserve"> районного </w:t>
      </w:r>
      <w:r>
        <w:rPr>
          <w:rFonts w:ascii="Times New Roman" w:eastAsia="Times New Roman" w:hAnsi="Times New Roman" w:cs="Times New Roman"/>
        </w:rPr>
        <w:t>суда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7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№ 2а-1667/2025</w:t>
      </w:r>
      <w:r>
        <w:rPr>
          <w:rFonts w:ascii="Times New Roman" w:eastAsia="Times New Roman" w:hAnsi="Times New Roman" w:cs="Times New Roman"/>
        </w:rPr>
        <w:t>; рапортом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/У ОУР ОМВД России по </w:t>
      </w:r>
      <w:r>
        <w:rPr>
          <w:rStyle w:val="cat-Addressgrp-5rplc-7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7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7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актом проверки лица, в отношении которого установлен административный надзор от </w:t>
      </w:r>
      <w:r>
        <w:rPr>
          <w:rStyle w:val="cat-Dategrp-12rplc-7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предупреждение; заключением о заведении дела </w:t>
      </w:r>
      <w:r>
        <w:rPr>
          <w:rFonts w:ascii="Times New Roman" w:eastAsia="Times New Roman" w:hAnsi="Times New Roman" w:cs="Times New Roman"/>
        </w:rPr>
        <w:t>админнадзора</w:t>
      </w:r>
      <w:r>
        <w:rPr>
          <w:rFonts w:ascii="Times New Roman" w:eastAsia="Times New Roman" w:hAnsi="Times New Roman" w:cs="Times New Roman"/>
        </w:rPr>
        <w:t xml:space="preserve"> на лицо, освобожденное из мест лишения свободы, в отношении которого установлены ограничения в соответствии с законодательством РФ, и иными материалами, находящимися в деле об АП № 5-</w:t>
      </w:r>
      <w:r>
        <w:rPr>
          <w:rFonts w:ascii="Times New Roman" w:eastAsia="Times New Roman" w:hAnsi="Times New Roman" w:cs="Times New Roman"/>
        </w:rPr>
        <w:t>26-460</w:t>
      </w:r>
      <w:r>
        <w:rPr>
          <w:rFonts w:ascii="Times New Roman" w:eastAsia="Times New Roman" w:hAnsi="Times New Roman" w:cs="Times New Roman"/>
        </w:rPr>
        <w:t>/2025.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rPr>
          <w:rStyle w:val="cat-FIOgrp-19rplc-8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вменяемого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Style w:val="cat-FIOgrp-19rplc-8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возбуждении дела об административном правонарушении нарушены не были.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 суд признает признание вины лицом, в отношении которого ведется производство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>
        <w:rPr>
          <w:rStyle w:val="cat-FIOgrp-23rplc-8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при совершении им правонарушения,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Санкция ч. 3 ст. 19.24 КоАП РФ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от двух тысяч до </w:t>
      </w:r>
      <w:r>
        <w:rPr>
          <w:rStyle w:val="cat-SumInWordsgrp-26rplc-83"/>
          <w:rFonts w:ascii="Times New Roman" w:eastAsia="Times New Roman" w:hAnsi="Times New Roman" w:cs="Times New Roman"/>
        </w:rPr>
        <w:t>сумма прописью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предусмотренных ч. 2 ст. 3.9 КоАП РФ, препятствующих назначению </w:t>
      </w:r>
      <w:r>
        <w:rPr>
          <w:rStyle w:val="cat-FIOgrp-18rplc-8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наказания в виде административного ареста, в судебном заседании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суд учитывает характер совершенного административного правонарушения, личность виновного, его семейное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и считает необходимым подвергнуть </w:t>
      </w:r>
      <w:r>
        <w:rPr>
          <w:rStyle w:val="cat-FIOgrp-19rplc-8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в виде административного ареста сроком на 10 суток.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ч. 1, 3 </w:t>
      </w:r>
      <w:r>
        <w:rPr>
          <w:rFonts w:ascii="Times New Roman" w:eastAsia="Times New Roman" w:hAnsi="Times New Roman" w:cs="Times New Roman"/>
        </w:rPr>
        <w:t>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ч.3 ст.19.24, 29.9, 29.10, 29.11, Кодекса Российской Федерации об административных правонарушениях, мировой судья –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7rplc-86"/>
          <w:rFonts w:ascii="Times New Roman" w:eastAsia="Times New Roman" w:hAnsi="Times New Roman" w:cs="Times New Roman"/>
        </w:rPr>
        <w:t>Мирошникова А.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суток.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административного задержания засчитывается в срок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в виде административного ареста, назначенного </w:t>
      </w:r>
      <w:r>
        <w:rPr>
          <w:rStyle w:val="cat-FIOgrp-18rplc-87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его </w:t>
      </w:r>
      <w:r>
        <w:rPr>
          <w:rFonts w:ascii="Times New Roman" w:eastAsia="Times New Roman" w:hAnsi="Times New Roman" w:cs="Times New Roman"/>
        </w:rPr>
        <w:t>административного задержания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Бахчисарайский районный суд через мирового судью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8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8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>
        <w:rPr>
          <w:rStyle w:val="cat-FIOgrp-24rplc-90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FIOgrp-17rplc-8">
    <w:name w:val="cat-FIO grp-17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PassportDatagrp-27rplc-10">
    <w:name w:val="cat-PassportData grp-2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8rplc-12">
    <w:name w:val="cat-PassportData grp-28 rplc-12"/>
    <w:basedOn w:val="DefaultParagraphFont"/>
  </w:style>
  <w:style w:type="character" w:customStyle="1" w:styleId="cat-ExternalSystemDefinedgrp-35rplc-13">
    <w:name w:val="cat-ExternalSystemDefined grp-35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ExternalSystemDefinedgrp-34rplc-15">
    <w:name w:val="cat-ExternalSystemDefined grp-34 rplc-15"/>
    <w:basedOn w:val="DefaultParagraphFont"/>
  </w:style>
  <w:style w:type="character" w:customStyle="1" w:styleId="cat-FIOgrp-18rplc-16">
    <w:name w:val="cat-FIO grp-18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Timegrp-29rplc-23">
    <w:name w:val="cat-Time grp-29 rplc-23"/>
    <w:basedOn w:val="DefaultParagraphFont"/>
  </w:style>
  <w:style w:type="character" w:customStyle="1" w:styleId="cat-Timegrp-30rplc-24">
    <w:name w:val="cat-Time grp-30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Dategrp-10rplc-28">
    <w:name w:val="cat-Date grp-10 rplc-28"/>
    <w:basedOn w:val="DefaultParagraphFont"/>
  </w:style>
  <w:style w:type="character" w:customStyle="1" w:styleId="cat-Dategrp-11rplc-29">
    <w:name w:val="cat-Date grp-11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Timegrp-31rplc-31">
    <w:name w:val="cat-Time grp-31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Dategrp-13rplc-35">
    <w:name w:val="cat-Date grp-13 rplc-35"/>
    <w:basedOn w:val="DefaultParagraphFont"/>
  </w:style>
  <w:style w:type="character" w:customStyle="1" w:styleId="cat-Dategrp-13rplc-36">
    <w:name w:val="cat-Date grp-13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Dategrp-13rplc-38">
    <w:name w:val="cat-Date grp-13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Dategrp-10rplc-42">
    <w:name w:val="cat-Date grp-10 rplc-42"/>
    <w:basedOn w:val="DefaultParagraphFont"/>
  </w:style>
  <w:style w:type="character" w:customStyle="1" w:styleId="cat-Dategrp-11rplc-43">
    <w:name w:val="cat-Date grp-1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Sumgrp-25rplc-45">
    <w:name w:val="cat-Sum grp-25 rplc-45"/>
    <w:basedOn w:val="DefaultParagraphFont"/>
  </w:style>
  <w:style w:type="character" w:customStyle="1" w:styleId="cat-FIOgrp-18rplc-46">
    <w:name w:val="cat-FIO grp-18 rplc-46"/>
    <w:basedOn w:val="DefaultParagraphFont"/>
  </w:style>
  <w:style w:type="character" w:customStyle="1" w:styleId="cat-Addressgrp-4rplc-47">
    <w:name w:val="cat-Address grp-4 rplc-47"/>
    <w:basedOn w:val="DefaultParagraphFont"/>
  </w:style>
  <w:style w:type="character" w:customStyle="1" w:styleId="cat-Addressgrp-5rplc-48">
    <w:name w:val="cat-Address grp-5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Dategrp-9rplc-50">
    <w:name w:val="cat-Date grp-9 rplc-50"/>
    <w:basedOn w:val="DefaultParagraphFont"/>
  </w:style>
  <w:style w:type="character" w:customStyle="1" w:styleId="cat-Dategrp-8rplc-51">
    <w:name w:val="cat-Date grp-8 rplc-51"/>
    <w:basedOn w:val="DefaultParagraphFont"/>
  </w:style>
  <w:style w:type="character" w:customStyle="1" w:styleId="cat-FIOgrp-19rplc-52">
    <w:name w:val="cat-FIO grp-19 rplc-52"/>
    <w:basedOn w:val="DefaultParagraphFont"/>
  </w:style>
  <w:style w:type="character" w:customStyle="1" w:styleId="cat-Timegrp-29rplc-53">
    <w:name w:val="cat-Time grp-29 rplc-53"/>
    <w:basedOn w:val="DefaultParagraphFont"/>
  </w:style>
  <w:style w:type="character" w:customStyle="1" w:styleId="cat-Timegrp-30rplc-54">
    <w:name w:val="cat-Time grp-30 rplc-54"/>
    <w:basedOn w:val="DefaultParagraphFont"/>
  </w:style>
  <w:style w:type="character" w:customStyle="1" w:styleId="cat-FIOgrp-20rplc-55">
    <w:name w:val="cat-FIO grp-20 rplc-55"/>
    <w:basedOn w:val="DefaultParagraphFont"/>
  </w:style>
  <w:style w:type="character" w:customStyle="1" w:styleId="cat-Addressgrp-5rplc-56">
    <w:name w:val="cat-Address grp-5 rplc-56"/>
    <w:basedOn w:val="DefaultParagraphFont"/>
  </w:style>
  <w:style w:type="character" w:customStyle="1" w:styleId="cat-FIOgrp-21rplc-57">
    <w:name w:val="cat-FIO grp-21 rplc-57"/>
    <w:basedOn w:val="DefaultParagraphFont"/>
  </w:style>
  <w:style w:type="character" w:customStyle="1" w:styleId="cat-Dategrp-10rplc-58">
    <w:name w:val="cat-Date grp-10 rplc-58"/>
    <w:basedOn w:val="DefaultParagraphFont"/>
  </w:style>
  <w:style w:type="character" w:customStyle="1" w:styleId="cat-Dategrp-11rplc-59">
    <w:name w:val="cat-Date grp-11 rplc-59"/>
    <w:basedOn w:val="DefaultParagraphFont"/>
  </w:style>
  <w:style w:type="character" w:customStyle="1" w:styleId="cat-Dategrp-12rplc-60">
    <w:name w:val="cat-Date grp-12 rplc-60"/>
    <w:basedOn w:val="DefaultParagraphFont"/>
  </w:style>
  <w:style w:type="character" w:customStyle="1" w:styleId="cat-Timegrp-31rplc-61">
    <w:name w:val="cat-Time grp-31 rplc-61"/>
    <w:basedOn w:val="DefaultParagraphFont"/>
  </w:style>
  <w:style w:type="character" w:customStyle="1" w:styleId="cat-FIOgrp-18rplc-62">
    <w:name w:val="cat-FIO grp-18 rplc-62"/>
    <w:basedOn w:val="DefaultParagraphFont"/>
  </w:style>
  <w:style w:type="character" w:customStyle="1" w:styleId="cat-Dategrp-10rplc-63">
    <w:name w:val="cat-Date grp-10 rplc-63"/>
    <w:basedOn w:val="DefaultParagraphFont"/>
  </w:style>
  <w:style w:type="character" w:customStyle="1" w:styleId="cat-Dategrp-10rplc-64">
    <w:name w:val="cat-Date grp-10 rplc-64"/>
    <w:basedOn w:val="DefaultParagraphFont"/>
  </w:style>
  <w:style w:type="character" w:customStyle="1" w:styleId="cat-Dategrp-11rplc-65">
    <w:name w:val="cat-Date grp-11 rplc-65"/>
    <w:basedOn w:val="DefaultParagraphFont"/>
  </w:style>
  <w:style w:type="character" w:customStyle="1" w:styleId="cat-FIOgrp-19rplc-66">
    <w:name w:val="cat-FIO grp-19 rplc-66"/>
    <w:basedOn w:val="DefaultParagraphFont"/>
  </w:style>
  <w:style w:type="character" w:customStyle="1" w:styleId="cat-Dategrp-14rplc-67">
    <w:name w:val="cat-Date grp-14 rplc-67"/>
    <w:basedOn w:val="DefaultParagraphFont"/>
  </w:style>
  <w:style w:type="character" w:customStyle="1" w:styleId="cat-FIOgrp-20rplc-68">
    <w:name w:val="cat-FIO grp-20 rplc-68"/>
    <w:basedOn w:val="DefaultParagraphFont"/>
  </w:style>
  <w:style w:type="character" w:customStyle="1" w:styleId="cat-Addressgrp-5rplc-69">
    <w:name w:val="cat-Address grp-5 rplc-69"/>
    <w:basedOn w:val="DefaultParagraphFont"/>
  </w:style>
  <w:style w:type="character" w:customStyle="1" w:styleId="cat-FIOgrp-21rplc-70">
    <w:name w:val="cat-FIO grp-21 rplc-70"/>
    <w:basedOn w:val="DefaultParagraphFont"/>
  </w:style>
  <w:style w:type="character" w:customStyle="1" w:styleId="cat-Dategrp-10rplc-71">
    <w:name w:val="cat-Date grp-10 rplc-71"/>
    <w:basedOn w:val="DefaultParagraphFont"/>
  </w:style>
  <w:style w:type="character" w:customStyle="1" w:styleId="cat-Dategrp-11rplc-72">
    <w:name w:val="cat-Date grp-11 rplc-72"/>
    <w:basedOn w:val="DefaultParagraphFont"/>
  </w:style>
  <w:style w:type="character" w:customStyle="1" w:styleId="cat-FIOgrp-19rplc-73">
    <w:name w:val="cat-FIO grp-19 rplc-73"/>
    <w:basedOn w:val="DefaultParagraphFont"/>
  </w:style>
  <w:style w:type="character" w:customStyle="1" w:styleId="cat-Addressgrp-6rplc-74">
    <w:name w:val="cat-Address grp-6 rplc-74"/>
    <w:basedOn w:val="DefaultParagraphFont"/>
  </w:style>
  <w:style w:type="character" w:customStyle="1" w:styleId="cat-Dategrp-9rplc-75">
    <w:name w:val="cat-Date grp-9 rplc-75"/>
    <w:basedOn w:val="DefaultParagraphFont"/>
  </w:style>
  <w:style w:type="character" w:customStyle="1" w:styleId="cat-Addressgrp-5rplc-76">
    <w:name w:val="cat-Address grp-5 rplc-76"/>
    <w:basedOn w:val="DefaultParagraphFont"/>
  </w:style>
  <w:style w:type="character" w:customStyle="1" w:styleId="cat-FIOgrp-22rplc-77">
    <w:name w:val="cat-FIO grp-22 rplc-77"/>
    <w:basedOn w:val="DefaultParagraphFont"/>
  </w:style>
  <w:style w:type="character" w:customStyle="1" w:styleId="cat-Dategrp-15rplc-78">
    <w:name w:val="cat-Date grp-15 rplc-78"/>
    <w:basedOn w:val="DefaultParagraphFont"/>
  </w:style>
  <w:style w:type="character" w:customStyle="1" w:styleId="cat-Dategrp-12rplc-79">
    <w:name w:val="cat-Date grp-12 rplc-79"/>
    <w:basedOn w:val="DefaultParagraphFont"/>
  </w:style>
  <w:style w:type="character" w:customStyle="1" w:styleId="cat-FIOgrp-19rplc-80">
    <w:name w:val="cat-FIO grp-19 rplc-80"/>
    <w:basedOn w:val="DefaultParagraphFont"/>
  </w:style>
  <w:style w:type="character" w:customStyle="1" w:styleId="cat-FIOgrp-19rplc-81">
    <w:name w:val="cat-FIO grp-19 rplc-81"/>
    <w:basedOn w:val="DefaultParagraphFont"/>
  </w:style>
  <w:style w:type="character" w:customStyle="1" w:styleId="cat-FIOgrp-23rplc-82">
    <w:name w:val="cat-FIO grp-23 rplc-82"/>
    <w:basedOn w:val="DefaultParagraphFont"/>
  </w:style>
  <w:style w:type="character" w:customStyle="1" w:styleId="cat-SumInWordsgrp-26rplc-83">
    <w:name w:val="cat-SumInWords grp-26 rplc-83"/>
    <w:basedOn w:val="DefaultParagraphFont"/>
  </w:style>
  <w:style w:type="character" w:customStyle="1" w:styleId="cat-FIOgrp-18rplc-84">
    <w:name w:val="cat-FIO grp-18 rplc-84"/>
    <w:basedOn w:val="DefaultParagraphFont"/>
  </w:style>
  <w:style w:type="character" w:customStyle="1" w:styleId="cat-FIOgrp-19rplc-85">
    <w:name w:val="cat-FIO grp-19 rplc-85"/>
    <w:basedOn w:val="DefaultParagraphFont"/>
  </w:style>
  <w:style w:type="character" w:customStyle="1" w:styleId="cat-FIOgrp-17rplc-86">
    <w:name w:val="cat-FIO grp-17 rplc-86"/>
    <w:basedOn w:val="DefaultParagraphFont"/>
  </w:style>
  <w:style w:type="character" w:customStyle="1" w:styleId="cat-FIOgrp-18rplc-87">
    <w:name w:val="cat-FIO grp-18 rplc-87"/>
    <w:basedOn w:val="DefaultParagraphFont"/>
  </w:style>
  <w:style w:type="character" w:customStyle="1" w:styleId="cat-Addressgrp-2rplc-88">
    <w:name w:val="cat-Address grp-2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FIOgrp-24rplc-90">
    <w:name w:val="cat-FIO grp-24 rplc-9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