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Дело № 5-26-46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7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 в отношении председателя правления Бахчисарайского местного горрайонного отделения Крымской региональной организации общероссийской </w:t>
      </w:r>
      <w:r>
        <w:rPr>
          <w:rStyle w:val="cat-OrganizationNamegrp-17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 xml:space="preserve">БМГО КРО ООО РСВА СВО) Ахмуллаева </w:t>
      </w:r>
      <w:r>
        <w:rPr>
          <w:rStyle w:val="cat-FIOgrp-13rplc-7"/>
          <w:rFonts w:ascii="Times New Roman" w:eastAsia="Times New Roman" w:hAnsi="Times New Roman" w:cs="Times New Roman"/>
        </w:rPr>
        <w:t>Ибрагима М.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0rplc-8"/>
          <w:rFonts w:ascii="Times New Roman" w:eastAsia="Times New Roman" w:hAnsi="Times New Roman" w:cs="Times New Roman"/>
        </w:rPr>
        <w:t>...</w:t>
      </w:r>
      <w:r>
        <w:rPr>
          <w:rStyle w:val="cat-PassportDatagrp-16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урож.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УзССР, гражданина РФ, проживающего по месту регистрации по адресу: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юридический адрес: </w:t>
      </w:r>
      <w:r>
        <w:rPr>
          <w:rStyle w:val="cat-Addressgrp-6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в совершении административного правонарушения, предусмотренного ч. 2 ст. 15.33 Кодекса РФ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4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председателем правления БМГО КРО </w:t>
      </w:r>
      <w:r>
        <w:rPr>
          <w:rStyle w:val="cat-OrganizationNamegrp-18rplc-1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п.1 ст. 24 Федерального закона </w:t>
      </w:r>
      <w:r>
        <w:rPr>
          <w:rStyle w:val="cat-OrganizationNamegrp-19rplc-15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ия Российской Федерации в установленный срок до </w:t>
      </w:r>
      <w:r>
        <w:rPr>
          <w:rStyle w:val="cat-Dategrp-9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 (форма ЕФС-1 РФ) за </w:t>
      </w:r>
      <w:r>
        <w:rPr>
          <w:rStyle w:val="cat-Dategrp-8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. Сведения предоставлены </w:t>
      </w:r>
      <w:r>
        <w:rPr>
          <w:rStyle w:val="cat-Dategrp-10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т.е. с нарушением законодательно установленного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срока.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Style w:val="cat-FIOgrp-14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пояснил, что с протоколом согласен, просил заменить наказание в виде штрафа на предупреждение.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4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предусмотренный ч. 2 ст.15.33 КоАП РФ, а именно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>Согласно п. 1 ст. 24 ФЗ № 125-ФЗ «Об обязательном социальном страховании от несчастных случаев на производстве и профессиональных заболеваний» страхователи ежеквартально должны представлять в установленном порядке территориальному органу страховщика по месту их регистрации расчет по начисленным и уплаченным страховым взносам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4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2 ст. 15.33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его вины, а именно: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№ 1114288 от </w:t>
      </w:r>
      <w:r>
        <w:rPr>
          <w:rStyle w:val="cat-Dategrp-11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выпиской из ЕГРЮЛ, формой ЕФС-1,</w:t>
      </w:r>
      <w:r>
        <w:rPr>
          <w:rFonts w:ascii="Times New Roman" w:eastAsia="Times New Roman" w:hAnsi="Times New Roman" w:cs="Times New Roman"/>
        </w:rPr>
        <w:t xml:space="preserve"> ск</w:t>
      </w:r>
      <w:r>
        <w:rPr>
          <w:rFonts w:ascii="Times New Roman" w:eastAsia="Times New Roman" w:hAnsi="Times New Roman" w:cs="Times New Roman"/>
        </w:rPr>
        <w:t>рином из программного комплекса,</w:t>
      </w:r>
      <w:r>
        <w:rPr>
          <w:rFonts w:ascii="Times New Roman" w:eastAsia="Times New Roman" w:hAnsi="Times New Roman" w:cs="Times New Roman"/>
        </w:rPr>
        <w:t xml:space="preserve"> иными материалами дела.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4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привлекаемого лица, его 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</w:rPr>
        <w:t xml:space="preserve">за впервые совершенное административное правонарушение, выявленное в ходе осуществления государственного </w:t>
      </w:r>
      <w:r>
        <w:rPr>
          <w:rFonts w:ascii="Times New Roman" w:eastAsia="Times New Roman" w:hAnsi="Times New Roman" w:cs="Times New Roman"/>
        </w:rPr>
        <w:t xml:space="preserve">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3.4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13.15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13.37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14.56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19.7.5-2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19.8.2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частями 2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2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3 статьи 19.27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19.28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19.29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19.30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19.34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20.3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20.28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(часть 2 статьи 4.1.1).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Часть 2 ст. 15.33 КоАП РФ </w:t>
      </w:r>
      <w:r>
        <w:rPr>
          <w:rFonts w:ascii="Times New Roman" w:eastAsia="Times New Roman" w:hAnsi="Times New Roman" w:cs="Times New Roman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Как следует из материалов дела, </w:t>
      </w:r>
      <w:r>
        <w:rPr>
          <w:rStyle w:val="cat-FIOgrp-14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председателем правления БМГО КРО ООО РСВА СВО за аналогичные правонарушения ранее не привлекался, административное правонарушение не повлекло причинение вреда или возникновения угрозы причинения вреда жизни и здоровью людей либо иных негативных последствий, отягчающих обстоятельств по делу не установлено, в связи с чем мировой судья полагает возможным в данном случае применить положения ч. 1 ст. 4.1.1 КоАП РФ и административное наказание в виде административного штрафа, предусмотренное ч. 2 ст. 15.33 КоАП РФ, заменить на предупреждение.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Руководствуясь ч.2 ст.3.4, ч. 1 ст. 4.1.1, ч.2 ст. 15.33, ст. ст. 29.9, 29.10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председателя правления Бахчисарайского местного горрайонного отделения Крымской региональной организации общероссийской </w:t>
      </w:r>
      <w:r>
        <w:rPr>
          <w:rStyle w:val="cat-OrganizationNamegrp-17rplc-25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Ахмуллаева </w:t>
      </w:r>
      <w:r>
        <w:rPr>
          <w:rStyle w:val="cat-FIOgrp-13rplc-26"/>
          <w:rFonts w:ascii="Times New Roman" w:eastAsia="Times New Roman" w:hAnsi="Times New Roman" w:cs="Times New Roman"/>
        </w:rPr>
        <w:t>Ибрагима М.</w:t>
      </w:r>
      <w:r>
        <w:rPr>
          <w:rFonts w:ascii="Times New Roman" w:eastAsia="Times New Roman" w:hAnsi="Times New Roman" w:cs="Times New Roman"/>
        </w:rPr>
        <w:t xml:space="preserve"> виновным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 2 ст. 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и назначить наказание с учетом положений ч.1 ст. 4.1.1 КоАП РФ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</w:t>
      </w:r>
      <w:r>
        <w:rPr>
          <w:rStyle w:val="cat-FIOgrp-15rplc-30"/>
          <w:rFonts w:ascii="Times New Roman" w:eastAsia="Times New Roman" w:hAnsi="Times New Roman" w:cs="Times New Roman"/>
        </w:rPr>
        <w:t>фио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2rplc-4">
    <w:name w:val="cat-FIO grp-12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17rplc-6">
    <w:name w:val="cat-OrganizationName grp-17 rplc-6"/>
    <w:basedOn w:val="DefaultParagraphFont"/>
  </w:style>
  <w:style w:type="character" w:customStyle="1" w:styleId="cat-FIOgrp-13rplc-7">
    <w:name w:val="cat-FIO grp-13 rplc-7"/>
    <w:basedOn w:val="DefaultParagraphFont"/>
  </w:style>
  <w:style w:type="character" w:customStyle="1" w:styleId="cat-ExternalSystemDefinedgrp-20rplc-8">
    <w:name w:val="cat-ExternalSystemDefined grp-20 rplc-8"/>
    <w:basedOn w:val="DefaultParagraphFont"/>
  </w:style>
  <w:style w:type="character" w:customStyle="1" w:styleId="cat-PassportDatagrp-16rplc-9">
    <w:name w:val="cat-PassportData grp-16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Addressgrp-6rplc-12">
    <w:name w:val="cat-Address grp-6 rplc-12"/>
    <w:basedOn w:val="DefaultParagraphFont"/>
  </w:style>
  <w:style w:type="character" w:customStyle="1" w:styleId="cat-FIOgrp-14rplc-13">
    <w:name w:val="cat-FIO grp-14 rplc-13"/>
    <w:basedOn w:val="DefaultParagraphFont"/>
  </w:style>
  <w:style w:type="character" w:customStyle="1" w:styleId="cat-OrganizationNamegrp-18rplc-14">
    <w:name w:val="cat-OrganizationName grp-18 rplc-14"/>
    <w:basedOn w:val="DefaultParagraphFont"/>
  </w:style>
  <w:style w:type="character" w:customStyle="1" w:styleId="cat-OrganizationNamegrp-19rplc-15">
    <w:name w:val="cat-OrganizationName grp-19 rplc-15"/>
    <w:basedOn w:val="DefaultParagraphFont"/>
  </w:style>
  <w:style w:type="character" w:customStyle="1" w:styleId="cat-Dategrp-9rplc-16">
    <w:name w:val="cat-Date grp-9 rplc-16"/>
    <w:basedOn w:val="DefaultParagraphFont"/>
  </w:style>
  <w:style w:type="character" w:customStyle="1" w:styleId="cat-Dategrp-8rplc-17">
    <w:name w:val="cat-Date grp-8 rplc-17"/>
    <w:basedOn w:val="DefaultParagraphFont"/>
  </w:style>
  <w:style w:type="character" w:customStyle="1" w:styleId="cat-Dategrp-10rplc-18">
    <w:name w:val="cat-Date grp-10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FIOgrp-14rplc-21">
    <w:name w:val="cat-FIO grp-14 rplc-21"/>
    <w:basedOn w:val="DefaultParagraphFont"/>
  </w:style>
  <w:style w:type="character" w:customStyle="1" w:styleId="cat-Dategrp-11rplc-22">
    <w:name w:val="cat-Date grp-11 rplc-22"/>
    <w:basedOn w:val="DefaultParagraphFont"/>
  </w:style>
  <w:style w:type="character" w:customStyle="1" w:styleId="cat-FIOgrp-14rplc-23">
    <w:name w:val="cat-FIO grp-14 rplc-23"/>
    <w:basedOn w:val="DefaultParagraphFont"/>
  </w:style>
  <w:style w:type="character" w:customStyle="1" w:styleId="cat-FIOgrp-14rplc-24">
    <w:name w:val="cat-FIO grp-14 rplc-24"/>
    <w:basedOn w:val="DefaultParagraphFont"/>
  </w:style>
  <w:style w:type="character" w:customStyle="1" w:styleId="cat-OrganizationNamegrp-17rplc-25">
    <w:name w:val="cat-OrganizationName grp-17 rplc-25"/>
    <w:basedOn w:val="DefaultParagraphFont"/>
  </w:style>
  <w:style w:type="character" w:customStyle="1" w:styleId="cat-FIOgrp-13rplc-26">
    <w:name w:val="cat-FIO grp-13 rplc-26"/>
    <w:basedOn w:val="DefaultParagraphFont"/>
  </w:style>
  <w:style w:type="character" w:customStyle="1" w:styleId="cat-Addressgrp-1rplc-27">
    <w:name w:val="cat-Address grp-1 rplc-27"/>
    <w:basedOn w:val="DefaultParagraphFont"/>
  </w:style>
  <w:style w:type="character" w:customStyle="1" w:styleId="cat-Addressgrp-2rplc-28">
    <w:name w:val="cat-Address grp-2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FIOgrp-15rplc-30">
    <w:name w:val="cat-FIO grp-15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