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5-26-487/2025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 w:firstLine="708"/>
        <w:jc w:val="both"/>
        <w:rPr>
          <w:sz w:val="25"/>
          <w:szCs w:val="25"/>
        </w:rPr>
      </w:pP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Style w:val="cat-Dategrp-10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Велиева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Эдема </w:t>
      </w:r>
      <w:r>
        <w:rPr>
          <w:rFonts w:ascii="Times New Roman" w:eastAsia="Times New Roman" w:hAnsi="Times New Roman" w:cs="Times New Roman"/>
          <w:sz w:val="25"/>
          <w:szCs w:val="25"/>
        </w:rPr>
        <w:t>Шевхиевича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ИНН 910402962263,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гражданина РФ, зарегистрированного по адресу: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 19.5 ч. 25 Кодекса РФ об административных правонарушениях,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Style w:val="cat-FIOgrp-17rplc-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которому было выдано предписание № 23250864372400348988 от </w:t>
      </w:r>
      <w:r>
        <w:rPr>
          <w:rStyle w:val="cat-Dategrp-11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 до </w:t>
      </w:r>
      <w:r>
        <w:rPr>
          <w:rStyle w:val="cat-Dategrp-12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устранить выявленные нарушения земельного законодательства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указанное предписание не выполнил,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именно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провел комплекс </w:t>
      </w:r>
      <w:r>
        <w:rPr>
          <w:rFonts w:ascii="Times New Roman" w:eastAsia="Times New Roman" w:hAnsi="Times New Roman" w:cs="Times New Roman"/>
          <w:sz w:val="25"/>
          <w:szCs w:val="25"/>
        </w:rPr>
        <w:t>агротехнических и организационно-хозяйственных мероприятий, направленных на устранение зарастания всей территории земельного участка с кадастровым номером 90:01:</w:t>
      </w:r>
      <w:r>
        <w:rPr>
          <w:rStyle w:val="cat-PhoneNumbergrp-22rplc-1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:546, общей площадью 3,07 га, расположенном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Addressgrp-5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сорной растительностью, не ввел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земельный участок в сельскохозяйственный оборот.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дела </w:t>
      </w:r>
      <w:r>
        <w:rPr>
          <w:rStyle w:val="cat-FIOgrp-17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5"/>
          <w:szCs w:val="25"/>
        </w:rPr>
        <w:t>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7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ч.25 ст. 19.5 КоАП РФ, а именно невыполнение в установленный срок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предписани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орган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государственный земельный надзор, в том числе в отношении земель сельскохозяйственного назначения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орган</w:t>
      </w:r>
      <w:r>
        <w:rPr>
          <w:rFonts w:ascii="Times New Roman" w:eastAsia="Times New Roman" w:hAnsi="Times New Roman" w:cs="Times New Roman"/>
          <w:sz w:val="25"/>
          <w:szCs w:val="25"/>
        </w:rPr>
        <w:t>а)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устранении наруше</w:t>
      </w:r>
      <w:r>
        <w:rPr>
          <w:rFonts w:ascii="Times New Roman" w:eastAsia="Times New Roman" w:hAnsi="Times New Roman" w:cs="Times New Roman"/>
          <w:sz w:val="25"/>
          <w:szCs w:val="25"/>
        </w:rPr>
        <w:t>ний земельного законодательства.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</w:t>
      </w:r>
      <w:r>
        <w:rPr>
          <w:rFonts w:ascii="Times New Roman" w:eastAsia="Times New Roman" w:hAnsi="Times New Roman" w:cs="Times New Roman"/>
          <w:sz w:val="25"/>
          <w:szCs w:val="25"/>
        </w:rPr>
        <w:t>тся собранными доказательствами,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 19-12/2025-73 от </w:t>
      </w:r>
      <w:r>
        <w:rPr>
          <w:rStyle w:val="cat-Dategrp-13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(л.д.1-7), предписанием № 23250864372400348988 от </w:t>
      </w:r>
      <w:r>
        <w:rPr>
          <w:rStyle w:val="cat-Dategrp-11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(л.д.8-10), заданием на проведение контрольного мероприятия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11-12); актом выездного обследования от </w:t>
      </w:r>
      <w:r>
        <w:rPr>
          <w:rStyle w:val="cat-Dategrp-14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(л.д.13-15);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осмотра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фототаблицей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нему (л.д.1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обьяснением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Колот М.В. (л.д.16-17), актом проверки № 77/05-09 от </w:t>
      </w:r>
      <w:r>
        <w:rPr>
          <w:rStyle w:val="cat-Dategrp-15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(л.д.18-24),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выпиской из ЕГРН (л.д.21-39)</w:t>
      </w:r>
      <w:r>
        <w:rPr>
          <w:rFonts w:ascii="Times New Roman" w:eastAsia="Times New Roman" w:hAnsi="Times New Roman" w:cs="Times New Roman"/>
          <w:sz w:val="25"/>
          <w:szCs w:val="25"/>
        </w:rPr>
        <w:t>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Собранные по делу доказательства дают мировому судье основание считать вину </w:t>
      </w:r>
      <w:r>
        <w:rPr>
          <w:rStyle w:val="cat-FIOgrp-17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 по ч. 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доказанной.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правонарушения, личность нарушителя, который ранее к административной ответственности за совершение однородного правонарушения не привлекался, его имущественное положение, обстоятельства смягчающие и отягчающие административную ответственность, иные обстоятельства дела.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Смягчающими ответственность </w:t>
      </w:r>
      <w:r>
        <w:rPr>
          <w:rStyle w:val="cat-FIOgrp-17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обстоятельствами мировой судья считает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совершение правонарушение впервые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ответственность обстоятельств мировой судья не усматривает. 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считаю необходимым назначить </w:t>
      </w:r>
      <w:r>
        <w:rPr>
          <w:rStyle w:val="cat-FIOgrp-17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наказание, предусмотренное ч. 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РФ об административных правонарушениях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минимальном размере.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25 ст. 19.5,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29.9, 29.10, 29.11 Кодекса РФ об административных правонарушениях,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Велиева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Эдема </w:t>
      </w:r>
      <w:r>
        <w:rPr>
          <w:rFonts w:ascii="Times New Roman" w:eastAsia="Times New Roman" w:hAnsi="Times New Roman" w:cs="Times New Roman"/>
          <w:sz w:val="25"/>
          <w:szCs w:val="25"/>
        </w:rPr>
        <w:t>Шевхиевича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0rplc-2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виновным в совершении административного правонарушения, предусмотренного ч. 25 ст. 19.5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и назначить ему наказание в виде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3rplc-27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КПП </w:t>
      </w:r>
      <w:r>
        <w:rPr>
          <w:rStyle w:val="cat-PhoneNumbergrp-24rplc-28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, ОГРН 1149102019164, Юридический адрес: </w:t>
      </w:r>
      <w:r>
        <w:rPr>
          <w:rStyle w:val="cat-Addressgrp-7rplc-29"/>
          <w:rFonts w:ascii="Times New Roman" w:eastAsia="Times New Roman" w:hAnsi="Times New Roman" w:cs="Times New Roman"/>
          <w:spacing w:val="4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Style w:val="cat-Addressgrp-7rplc-30"/>
          <w:rFonts w:ascii="Times New Roman" w:eastAsia="Times New Roman" w:hAnsi="Times New Roman" w:cs="Times New Roman"/>
          <w:spacing w:val="4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pacing w:val="4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Наименование банка: ОКЦ N 7 </w:t>
      </w:r>
      <w:r>
        <w:rPr>
          <w:rStyle w:val="cat-OrganizationNamegrp-21rplc-32"/>
          <w:rFonts w:ascii="Times New Roman" w:eastAsia="Times New Roman" w:hAnsi="Times New Roman" w:cs="Times New Roman"/>
          <w:spacing w:val="4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России //УФК по </w:t>
      </w:r>
      <w:r>
        <w:rPr>
          <w:rStyle w:val="cat-Addressgrp-8rplc-33"/>
          <w:rFonts w:ascii="Times New Roman" w:eastAsia="Times New Roman" w:hAnsi="Times New Roman" w:cs="Times New Roman"/>
          <w:spacing w:val="4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БИК </w:t>
      </w:r>
      <w:r>
        <w:rPr>
          <w:rStyle w:val="cat-PhoneNumbergrp-25rplc-34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03100643000000017500,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Style w:val="cat-PhoneNumbergrp-26rplc-35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pacing w:val="4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, Код Сводного реестра </w:t>
      </w:r>
      <w:r>
        <w:rPr>
          <w:rStyle w:val="cat-PhoneNumbergrp-27rplc-37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, ОКТМО </w:t>
      </w:r>
      <w:r>
        <w:rPr>
          <w:rStyle w:val="cat-PhoneNumbergrp-28rplc-38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; КБК </w:t>
      </w:r>
      <w:r>
        <w:rPr>
          <w:rStyle w:val="cat-PhoneNumbergrp-29rplc-39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Style w:val="cat-PhoneNumbergrp-30rplc-40"/>
          <w:rFonts w:ascii="Times New Roman" w:eastAsia="Times New Roman" w:hAnsi="Times New Roman" w:cs="Times New Roman"/>
          <w:spacing w:val="4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0410760300265004872519160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9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47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ExternalSystemDefinedgrp-31rplc-24">
    <w:name w:val="cat-ExternalSystemDefined grp-31 rplc-24"/>
    <w:basedOn w:val="DefaultParagraphFont"/>
  </w:style>
  <w:style w:type="character" w:customStyle="1" w:styleId="cat-PassportDatagrp-20rplc-25">
    <w:name w:val="cat-PassportData grp-20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3rplc-27">
    <w:name w:val="cat-PhoneNumber grp-23 rplc-27"/>
    <w:basedOn w:val="DefaultParagraphFont"/>
  </w:style>
  <w:style w:type="character" w:customStyle="1" w:styleId="cat-PhoneNumbergrp-24rplc-28">
    <w:name w:val="cat-PhoneNumber grp-24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OrganizationNamegrp-21rplc-32">
    <w:name w:val="cat-OrganizationName grp-21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9rplc-39">
    <w:name w:val="cat-PhoneNumber grp-29 rplc-39"/>
    <w:basedOn w:val="DefaultParagraphFont"/>
  </w:style>
  <w:style w:type="character" w:customStyle="1" w:styleId="cat-PhoneNumbergrp-30rplc-40">
    <w:name w:val="cat-PhoneNumber grp-30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