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10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в отношении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УзССР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5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1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5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Style w:val="cat-FIOgrp-18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4745</w:t>
      </w:r>
      <w:r>
        <w:rPr>
          <w:rFonts w:ascii="Times New Roman" w:eastAsia="Times New Roman" w:hAnsi="Times New Roman" w:cs="Times New Roman"/>
          <w:sz w:val="26"/>
          <w:szCs w:val="26"/>
        </w:rPr>
        <w:t>ST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6rplc-1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осуществил движение по полосе,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предназначенн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встречного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горизонтальной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совершив данное правонарушение повторно,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1.3, </w:t>
      </w:r>
      <w:r>
        <w:rPr>
          <w:rFonts w:ascii="Times New Roman" w:eastAsia="Times New Roman" w:hAnsi="Times New Roman" w:cs="Times New Roman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1.1 ПДД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8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пояснил, что с протоколом он согласен, вину признает, просил назначить наказание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которые составлены с соблюдением требований, предусмотренных ст. 29.1 и ст. 29.4 КоАП РФ,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 вину </w:t>
      </w:r>
      <w:r>
        <w:rPr>
          <w:rStyle w:val="cat-FIOgrp-19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5 ст. 12.15 КоАП РФ, то есть в повторном совершении административного правонарушения, предусмотренного частью 4 статьи 12.15 КоАП РФ (выезд в нарушение Правил дорожного движения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установленной</w:t>
      </w:r>
      <w:r>
        <w:rPr>
          <w:rFonts w:ascii="Times New Roman" w:eastAsia="Times New Roman" w:hAnsi="Times New Roman" w:cs="Times New Roman"/>
          <w:sz w:val="26"/>
          <w:szCs w:val="26"/>
        </w:rPr>
        <w:t>,и</w:t>
      </w:r>
      <w:r>
        <w:rPr>
          <w:rFonts w:ascii="Times New Roman" w:eastAsia="Times New Roman" w:hAnsi="Times New Roman" w:cs="Times New Roman"/>
          <w:sz w:val="26"/>
          <w:szCs w:val="26"/>
        </w:rPr>
        <w:t>сходя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следующего.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На основании указанного приложения линии 1.1, 1.2.1 и 1.3 пересекать запрещается.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нарушение указанных норм ПДД РФ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ч.5 ст. 12.15 Кодекса Российской Федерации об административных правонарушениях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повторное совершение административного правонарушения, предусмотренного часть 4 настоящей статьи, а именно: выезд, в нарушение ПДД на полосу, предназначенную для встречного движения, предусмотрена административная ответственность в виде лишения права управления транспортными средствами на срок один год, а в случае фиксации административного правонарушения работающими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автоматическом режиме специальными техническими средствами, имеющими функции фот</w:t>
      </w:r>
      <w:r>
        <w:rPr>
          <w:rFonts w:ascii="Times New Roman" w:eastAsia="Times New Roman" w:hAnsi="Times New Roman" w:cs="Times New Roman"/>
          <w:sz w:val="26"/>
          <w:szCs w:val="26"/>
        </w:rPr>
        <w:t>о-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киносьемки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видеозаписи, или средствами фото- и </w:t>
      </w:r>
      <w:r>
        <w:rPr>
          <w:rFonts w:ascii="Times New Roman" w:eastAsia="Times New Roman" w:hAnsi="Times New Roman" w:cs="Times New Roman"/>
          <w:sz w:val="26"/>
          <w:szCs w:val="26"/>
        </w:rPr>
        <w:t>киносьемки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видеозаписи – наложение административного штрафа в размере </w:t>
      </w:r>
      <w:r>
        <w:rPr>
          <w:rStyle w:val="cat-SumInWordsgrp-21rplc-1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повторного выезда в нарушение Правил дорожного движения на сторону дороги, предназначенную для встречного движения.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движения, совершенное повторно.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случаях, если это запрещено Правилами дорожного движения, в данном случае запрещено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1.3 Правил дорожного движения.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2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5 ст. 12.15. КоАП РФ, подтверждается письменными доказательствами, исследованными мировым судьей в их совокупности в порядке ст. 26.11 КоАП РФ, в частности: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</w:t>
      </w:r>
      <w:r>
        <w:rPr>
          <w:rFonts w:ascii="Times New Roman" w:eastAsia="Times New Roman" w:hAnsi="Times New Roman" w:cs="Times New Roman"/>
          <w:sz w:val="26"/>
          <w:szCs w:val="26"/>
        </w:rPr>
        <w:t>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019525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материалами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№ 18810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6752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15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сведениями из БД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факт совершения </w:t>
      </w:r>
      <w:r>
        <w:rPr>
          <w:rStyle w:val="cat-FIOgrp-1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5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административную ответственность является признание вины и раскаяние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</w:t>
      </w:r>
      <w:r>
        <w:rPr>
          <w:rStyle w:val="cat-FIOgrp-19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не установлено.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который ранее привлекался к административной ответственности за нарушение ПДД, и приходит к выводу, что к </w:t>
      </w:r>
      <w:r>
        <w:rPr>
          <w:rStyle w:val="cat-FIOgrp-1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 применению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санкцией данной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ч. 5 ст. 12.15, ст. ст. 29.9, 29.10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судья,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2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ч. 5 ст.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азначить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22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Штраф перечислять по следующим реквизитам: получатель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РК (УМВД России по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банк получателя: Отделение по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8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ЕКС 40102810645370000035; л/с 04751А92590; БИК </w:t>
      </w:r>
      <w:r>
        <w:rPr>
          <w:rStyle w:val="cat-PhoneNumbergrp-27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8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9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0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к/с 03100643000000017500, КБК 18811601123010001140; УИН 1881049124100001</w:t>
      </w:r>
      <w:r>
        <w:rPr>
          <w:rFonts w:ascii="Times New Roman" w:eastAsia="Times New Roman" w:hAnsi="Times New Roman" w:cs="Times New Roman"/>
          <w:sz w:val="26"/>
          <w:szCs w:val="26"/>
        </w:rPr>
        <w:t>66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9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его копии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CarNumbergrp-26rplc-15">
    <w:name w:val="cat-CarNumber grp-26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SumInWordsgrp-21rplc-18">
    <w:name w:val="cat-SumInWords grp-2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ExternalSystemDefinedgrp-31rplc-28">
    <w:name w:val="cat-ExternalSystemDefined grp-31 rplc-28"/>
    <w:basedOn w:val="DefaultParagraphFont"/>
  </w:style>
  <w:style w:type="character" w:customStyle="1" w:styleId="cat-PassportDatagrp-24rplc-29">
    <w:name w:val="cat-PassportData grp-24 rplc-29"/>
    <w:basedOn w:val="DefaultParagraphFont"/>
  </w:style>
  <w:style w:type="character" w:customStyle="1" w:styleId="cat-Sumgrp-22rplc-30">
    <w:name w:val="cat-Sum grp-22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