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</w:pPr>
      <w:r>
        <w:rPr>
          <w:rFonts w:ascii="Times New Roman" w:eastAsia="Times New Roman" w:hAnsi="Times New Roman" w:cs="Times New Roman"/>
        </w:rPr>
        <w:t>Дело №5-2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318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</w:pPr>
      <w:r>
        <w:rPr>
          <w:rStyle w:val="cat-Dategrp-11rplc-0"/>
          <w:rFonts w:ascii="Times New Roman" w:eastAsia="Times New Roman" w:hAnsi="Times New Roman" w:cs="Times New Roman"/>
        </w:rPr>
        <w:t>дата</w:t>
      </w:r>
      <w:r>
        <w:rPr>
          <w:rStyle w:val="cat-Dategrp-11rplc-0"/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27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9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правонарушении, в отношении:</w:t>
      </w:r>
    </w:p>
    <w:p>
      <w:pPr>
        <w:spacing w:before="0" w:after="0"/>
        <w:ind w:firstLine="709"/>
        <w:jc w:val="both"/>
      </w:pPr>
      <w:r>
        <w:rPr>
          <w:rStyle w:val="cat-FIOgrp-20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9rplc-7"/>
          <w:rFonts w:ascii="Times New Roman" w:eastAsia="Times New Roman" w:hAnsi="Times New Roman" w:cs="Times New Roman"/>
        </w:rPr>
        <w:t>...</w:t>
      </w:r>
      <w:r>
        <w:rPr>
          <w:rStyle w:val="cat-PassportDatagrp-2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гражданина РФ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 слов инвалидность </w:t>
      </w:r>
      <w:r>
        <w:rPr>
          <w:rFonts w:ascii="Times New Roman" w:eastAsia="Times New Roman" w:hAnsi="Times New Roman" w:cs="Times New Roman"/>
        </w:rPr>
        <w:t xml:space="preserve">I и II групп не имеет, </w:t>
      </w:r>
      <w:r>
        <w:rPr>
          <w:rFonts w:ascii="Times New Roman" w:eastAsia="Times New Roman" w:hAnsi="Times New Roman" w:cs="Times New Roman"/>
        </w:rPr>
        <w:t xml:space="preserve">со слов официально не трудоустроенного, </w:t>
      </w:r>
      <w:r>
        <w:rPr>
          <w:rFonts w:ascii="Times New Roman" w:eastAsia="Times New Roman" w:hAnsi="Times New Roman" w:cs="Times New Roman"/>
        </w:rPr>
        <w:t xml:space="preserve">со слов не являющегося военнослужащим, </w:t>
      </w:r>
      <w:r>
        <w:rPr>
          <w:rFonts w:ascii="Times New Roman" w:eastAsia="Times New Roman" w:hAnsi="Times New Roman" w:cs="Times New Roman"/>
        </w:rPr>
        <w:t xml:space="preserve">зарегистрированного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тер.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дом. 3 кв. 1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фактически проживает по адресу: </w:t>
      </w:r>
      <w:r>
        <w:rPr>
          <w:rStyle w:val="cat-Addressgrp-7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(личность установлена согласно </w:t>
      </w:r>
      <w:r>
        <w:rPr>
          <w:rStyle w:val="cat-PassportDatagrp-25rplc-13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0rplc-14"/>
          <w:rFonts w:ascii="Times New Roman" w:eastAsia="Times New Roman" w:hAnsi="Times New Roman" w:cs="Times New Roman"/>
        </w:rPr>
        <w:t>...</w:t>
      </w:r>
      <w:r>
        <w:rPr>
          <w:rStyle w:val="cat-ExternalSystemDefinedgrp-31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подразделения </w:t>
      </w:r>
      <w:r>
        <w:rPr>
          <w:rFonts w:ascii="Times New Roman" w:eastAsia="Times New Roman" w:hAnsi="Times New Roman" w:cs="Times New Roman"/>
        </w:rPr>
        <w:t>330-020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 xml:space="preserve"> ст. 12.26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2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6rplc-17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8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в близи </w:t>
      </w:r>
      <w:r>
        <w:rPr>
          <w:rFonts w:ascii="Times New Roman" w:eastAsia="Times New Roman" w:hAnsi="Times New Roman" w:cs="Times New Roman"/>
        </w:rPr>
        <w:t xml:space="preserve">дома № 64 в </w:t>
      </w:r>
      <w:r>
        <w:rPr>
          <w:rStyle w:val="cat-Addressgrp-9rplc-1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водитель </w:t>
      </w:r>
      <w:r>
        <w:rPr>
          <w:rStyle w:val="cat-FIOgrp-21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 xml:space="preserve">мопедом без </w:t>
      </w:r>
      <w:r>
        <w:rPr>
          <w:rFonts w:ascii="Times New Roman" w:eastAsia="Times New Roman" w:hAnsi="Times New Roman" w:cs="Times New Roman"/>
        </w:rPr>
        <w:t>государственн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регистрационного знак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имея права управления транспортным средством, с признаками опьянения (</w:t>
      </w:r>
      <w:r>
        <w:rPr>
          <w:rFonts w:ascii="Times New Roman" w:eastAsia="Times New Roman" w:hAnsi="Times New Roman" w:cs="Times New Roman"/>
        </w:rPr>
        <w:t>резкое изменение окраски кожных покровов лица</w:t>
      </w:r>
      <w:r>
        <w:rPr>
          <w:rFonts w:ascii="Times New Roman" w:eastAsia="Times New Roman" w:hAnsi="Times New Roman" w:cs="Times New Roman"/>
        </w:rPr>
        <w:t>, запах алкоголя изо рта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не выполнил законного требования уполномоченного должностного лица о прохождении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на состояние опьянения, чем нарушил п. 2.3.2, 2.1.1 Правил дорожного движения, утвержденных Постановлением Совета Министров - Правительства РФ от </w:t>
      </w:r>
      <w:r>
        <w:rPr>
          <w:rStyle w:val="cat-Dategrp-13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 Действия не содержат уголовно наказуемого деяния.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22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разъяснены права и обязанности, предусмотренные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25.1 КоАП Российской Федерации, а также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ст. 51 Конституции Российской Федерации. Отводов и самоотводов не заявлено. В ходе судебного разбирательства </w:t>
      </w:r>
      <w:r>
        <w:rPr>
          <w:rStyle w:val="cat-FIOgrp-21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признал</w:t>
      </w:r>
      <w:r>
        <w:rPr>
          <w:rFonts w:ascii="Times New Roman" w:eastAsia="Times New Roman" w:hAnsi="Times New Roman" w:cs="Times New Roman"/>
        </w:rPr>
        <w:t xml:space="preserve"> частично, пояснил, что </w:t>
      </w:r>
      <w:r>
        <w:rPr>
          <w:rFonts w:ascii="Times New Roman" w:eastAsia="Times New Roman" w:hAnsi="Times New Roman" w:cs="Times New Roman"/>
        </w:rPr>
        <w:t>болен</w:t>
      </w:r>
      <w:r>
        <w:rPr>
          <w:rFonts w:ascii="Times New Roman" w:eastAsia="Times New Roman" w:hAnsi="Times New Roman" w:cs="Times New Roman"/>
        </w:rPr>
        <w:t>, подозрение на онкологическое заболевание, нуждается в прохождении медицинского обследования, инвалидность 1 и 2 групп не имеет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ояснил, что прав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управления транспортными средствами имеет.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пояснения лица, привлекаемого к административной ответственности,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исследовав материалы дела, мировой судья приходит к выводу о</w:t>
      </w:r>
      <w:r>
        <w:rPr>
          <w:rFonts w:ascii="Times New Roman" w:eastAsia="Times New Roman" w:hAnsi="Times New Roman" w:cs="Times New Roman"/>
        </w:rPr>
        <w:t xml:space="preserve">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2 ст. 12.26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3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Style w:val="cat-Dategrp-14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Пунктом 2 данных Правил установлено, что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</w:t>
      </w:r>
      <w:r>
        <w:rPr>
          <w:rFonts w:ascii="Times New Roman" w:eastAsia="Times New Roman" w:hAnsi="Times New Roman" w:cs="Times New Roman"/>
        </w:rPr>
        <w:t xml:space="preserve"> поведение, не соответствующее обстановке.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протоколу об отстранении от управления транспортным средством от </w:t>
      </w:r>
      <w:r>
        <w:rPr>
          <w:rStyle w:val="cat-Dategrp-15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№82 ОТ </w:t>
      </w:r>
      <w:r>
        <w:rPr>
          <w:rStyle w:val="cat-PhoneNumbergrp-27rplc-2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у </w:t>
      </w:r>
      <w:r>
        <w:rPr>
          <w:rStyle w:val="cat-FIOgrp-22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выявлены признаки опьянения в виде: </w:t>
      </w:r>
      <w:r>
        <w:rPr>
          <w:rFonts w:ascii="Times New Roman" w:eastAsia="Times New Roman" w:hAnsi="Times New Roman" w:cs="Times New Roman"/>
        </w:rPr>
        <w:t>запаха алкоголя изо рта</w:t>
      </w:r>
      <w:r>
        <w:rPr>
          <w:rFonts w:ascii="Times New Roman" w:eastAsia="Times New Roman" w:hAnsi="Times New Roman" w:cs="Times New Roman"/>
        </w:rPr>
        <w:t>, резкое изменение окраски кожных покров лица</w:t>
      </w:r>
      <w:r>
        <w:rPr>
          <w:rFonts w:ascii="Times New Roman" w:eastAsia="Times New Roman" w:hAnsi="Times New Roman" w:cs="Times New Roman"/>
        </w:rPr>
        <w:t xml:space="preserve">, ввиду чего </w:t>
      </w:r>
      <w:r>
        <w:rPr>
          <w:rFonts w:ascii="Times New Roman" w:eastAsia="Times New Roman" w:hAnsi="Times New Roman" w:cs="Times New Roman"/>
        </w:rPr>
        <w:t>последний отстранен должностным лицом от управления транспортным средством,</w:t>
      </w:r>
      <w:r>
        <w:rPr>
          <w:rFonts w:ascii="Times New Roman" w:eastAsia="Times New Roman" w:hAnsi="Times New Roman" w:cs="Times New Roman"/>
        </w:rPr>
        <w:t xml:space="preserve"> и ему предложено пройти освидетельствование на состояние алкогольного опьянения, от прохождения которого он отказался,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что зафиксировано на</w:t>
      </w:r>
      <w:r>
        <w:rPr>
          <w:rFonts w:ascii="Times New Roman" w:eastAsia="Times New Roman" w:hAnsi="Times New Roman" w:cs="Times New Roman"/>
        </w:rPr>
        <w:t xml:space="preserve"> видеозаписи.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протоколу о направлении на медицинское освидетельствование от </w:t>
      </w:r>
      <w:r>
        <w:rPr>
          <w:rStyle w:val="cat-Dategrp-15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82 МО </w:t>
      </w:r>
      <w:r>
        <w:rPr>
          <w:rStyle w:val="cat-PhoneNumbergrp-28rplc-3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основанием для направления </w:t>
      </w:r>
      <w:r>
        <w:rPr>
          <w:rStyle w:val="cat-FIOgrp-22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медицинское освидетельствование, на состояние опьянения послужил отказ от прохождения освидетельствования на состояние алкогольного опьянения. От прохождения медицинского освидетельствования </w:t>
      </w:r>
      <w:r>
        <w:rPr>
          <w:rStyle w:val="cat-FIOgrp-21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отказался, что подтверждается его подписью в соответствующей графе протокола о направлении на медицинское освидетельствование и видеозаписью.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</w:t>
      </w:r>
      <w:r>
        <w:rPr>
          <w:rFonts w:ascii="Times New Roman" w:eastAsia="Times New Roman" w:hAnsi="Times New Roman" w:cs="Times New Roman"/>
        </w:rPr>
        <w:t>акт совершения им 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82 </w:t>
      </w:r>
      <w:r>
        <w:rPr>
          <w:rFonts w:ascii="Times New Roman" w:eastAsia="Times New Roman" w:hAnsi="Times New Roman" w:cs="Times New Roman"/>
        </w:rPr>
        <w:t>АП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 xml:space="preserve">282422 от </w:t>
      </w:r>
      <w:r>
        <w:rPr>
          <w:rStyle w:val="cat-Dategrp-15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протоколом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</w:rPr>
        <w:t xml:space="preserve"> 82 ОТ № </w:t>
      </w:r>
      <w:r>
        <w:rPr>
          <w:rFonts w:ascii="Times New Roman" w:eastAsia="Times New Roman" w:hAnsi="Times New Roman" w:cs="Times New Roman"/>
        </w:rPr>
        <w:t xml:space="preserve">078424 от </w:t>
      </w:r>
      <w:r>
        <w:rPr>
          <w:rStyle w:val="cat-Dategrp-15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 </w:t>
      </w:r>
      <w:r>
        <w:rPr>
          <w:rFonts w:ascii="Times New Roman" w:eastAsia="Times New Roman" w:hAnsi="Times New Roman" w:cs="Times New Roman"/>
        </w:rPr>
        <w:t>направлении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медицинское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состояние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опьянения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82 МО</w:t>
      </w:r>
      <w:r>
        <w:rPr>
          <w:rFonts w:ascii="Times New Roman" w:eastAsia="Times New Roman" w:hAnsi="Times New Roman" w:cs="Times New Roman"/>
        </w:rPr>
        <w:t xml:space="preserve"> № </w:t>
      </w:r>
      <w:r>
        <w:rPr>
          <w:rFonts w:ascii="Times New Roman" w:eastAsia="Times New Roman" w:hAnsi="Times New Roman" w:cs="Times New Roman"/>
        </w:rPr>
        <w:t xml:space="preserve">025220 от </w:t>
      </w:r>
      <w:r>
        <w:rPr>
          <w:rStyle w:val="cat-Dategrp-15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протоколом о задержании транспортного средства № 82ПЗ </w:t>
      </w:r>
      <w:r>
        <w:rPr>
          <w:rFonts w:ascii="Times New Roman" w:eastAsia="Times New Roman" w:hAnsi="Times New Roman" w:cs="Times New Roman"/>
        </w:rPr>
        <w:t xml:space="preserve">084569от </w:t>
      </w:r>
      <w:r>
        <w:rPr>
          <w:rStyle w:val="cat-Dategrp-15rplc-3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видеоматериалами;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Информацией </w:t>
      </w:r>
      <w:r>
        <w:rPr>
          <w:rFonts w:ascii="Times New Roman" w:eastAsia="Times New Roman" w:hAnsi="Times New Roman" w:cs="Times New Roman"/>
        </w:rPr>
        <w:t>старшего</w:t>
      </w:r>
      <w:r>
        <w:rPr>
          <w:rFonts w:ascii="Times New Roman" w:eastAsia="Times New Roman" w:hAnsi="Times New Roman" w:cs="Times New Roman"/>
        </w:rPr>
        <w:t xml:space="preserve"> инспектора группы ИАЗ ОСБ ДПС ГИБДД МВД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РК </w:t>
      </w:r>
      <w:r>
        <w:rPr>
          <w:rStyle w:val="cat-Addressgrp-10rplc-3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>данным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которой </w:t>
      </w:r>
      <w:r>
        <w:rPr>
          <w:rStyle w:val="cat-FIOgrp-21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</w:rPr>
        <w:t xml:space="preserve">на право управления транспортными средствами не </w:t>
      </w:r>
      <w:r>
        <w:rPr>
          <w:rFonts w:ascii="Times New Roman" w:eastAsia="Times New Roman" w:hAnsi="Times New Roman" w:cs="Times New Roman"/>
        </w:rPr>
        <w:t>имеет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старшего инспектора группы ИАЗ ОСБ ДПС ГИБДД МВД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 РК </w:t>
      </w:r>
      <w:r>
        <w:rPr>
          <w:rStyle w:val="cat-Addressgrp-10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данным </w:t>
      </w:r>
      <w:r>
        <w:rPr>
          <w:rFonts w:ascii="Times New Roman" w:eastAsia="Times New Roman" w:hAnsi="Times New Roman" w:cs="Times New Roman"/>
        </w:rPr>
        <w:t>которой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предусмотренной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12.8, 12.26 КоАП РФ</w:t>
      </w:r>
      <w:r>
        <w:rPr>
          <w:rFonts w:ascii="Times New Roman" w:eastAsia="Times New Roman" w:hAnsi="Times New Roman" w:cs="Times New Roman"/>
        </w:rPr>
        <w:t xml:space="preserve">, а также к уголовной ответственности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ч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2,4,6 ст. 264 и ст. 264.1 УК РФ не привлекался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Порядок направления </w:t>
      </w:r>
      <w:r>
        <w:rPr>
          <w:rStyle w:val="cat-FIOgrp-22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 медицинское </w:t>
      </w:r>
      <w:r>
        <w:rPr>
          <w:rFonts w:ascii="Times New Roman" w:eastAsia="Times New Roman" w:hAnsi="Times New Roman" w:cs="Times New Roman"/>
        </w:rPr>
        <w:t>освидетельствование</w:t>
      </w:r>
      <w:r>
        <w:rPr>
          <w:rFonts w:ascii="Times New Roman" w:eastAsia="Times New Roman" w:hAnsi="Times New Roman" w:cs="Times New Roman"/>
        </w:rPr>
        <w:t xml:space="preserve"> на состояние опьянения, предусмотренный положениями статьи 27.12 Кодекса Российской Федерации об административных правонарушениях и пунктов 3, 8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</w:t>
      </w:r>
      <w:r>
        <w:rPr>
          <w:rStyle w:val="cat-Dategrp-16rplc-4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1882, соблюден.</w:t>
      </w:r>
    </w:p>
    <w:p>
      <w:pPr>
        <w:spacing w:before="0" w:after="0" w:line="285" w:lineRule="atLeast"/>
        <w:ind w:firstLine="540"/>
        <w:jc w:val="both"/>
      </w:pPr>
      <w:r>
        <w:rPr>
          <w:rFonts w:ascii="Times New Roman" w:eastAsia="Times New Roman" w:hAnsi="Times New Roman" w:cs="Times New Roman"/>
        </w:rPr>
        <w:t>При этом состав административного правонарушения, предусмотренного частью 2 статьи 12.26 Кодекса Российской Федерации об административных правонарушениях, является формальным, объективная сторона данного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опьянения, и деяние считается оконченным с момента такого отказа,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лицом</w:t>
      </w:r>
      <w:r>
        <w:rPr>
          <w:rFonts w:ascii="Times New Roman" w:eastAsia="Times New Roman" w:hAnsi="Times New Roman" w:cs="Times New Roman"/>
        </w:rPr>
        <w:t xml:space="preserve"> не имеющим права управления транспортными средствами либо лишенным права управления транспортными средствами,</w:t>
      </w:r>
      <w:r>
        <w:rPr>
          <w:rFonts w:ascii="Times New Roman" w:eastAsia="Times New Roman" w:hAnsi="Times New Roman" w:cs="Times New Roman"/>
        </w:rPr>
        <w:t xml:space="preserve"> а установление состояния опьянения у лица, привлекаемого к административной ответственности по данной норме, правового значения для квалификации правонарушения не имеет.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Оснований полагать, что указанное правонарушение </w:t>
      </w:r>
      <w:r>
        <w:rPr>
          <w:rFonts w:ascii="Times New Roman" w:eastAsia="Times New Roman" w:hAnsi="Times New Roman" w:cs="Times New Roman"/>
        </w:rPr>
        <w:t>совершено в состоянии крайней необходимости при рассмотрении дела мировым судьей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Непосредственно меры обеспечения производства по делу об административном правонарушении в отношении </w:t>
      </w:r>
      <w:r>
        <w:rPr>
          <w:rStyle w:val="cat-FIOgrp-22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проведены с применением видеозаписи в соответствии со статьей 27.12 Кодекса Российской Федерации об административных правонарушениях. </w:t>
      </w:r>
      <w:r>
        <w:rPr>
          <w:rFonts w:ascii="Times New Roman" w:eastAsia="Times New Roman" w:hAnsi="Times New Roman" w:cs="Times New Roman"/>
        </w:rPr>
        <w:t xml:space="preserve">Возможность применения сотрудниками ГИБДД видеозаписи как средства фиксации факта административного правонарушения предусмотрена частью 3 статьи 11 Федерального закона от </w:t>
      </w:r>
      <w:r>
        <w:rPr>
          <w:rStyle w:val="cat-Dategrp-17rplc-4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3-ФЗ «О полиции»,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положениями пункта 7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движения, утвержденного приказом Министерства внутренних дел Российской Федерации от </w:t>
      </w:r>
      <w:r>
        <w:rPr>
          <w:rStyle w:val="cat-Dategrp-18rplc-4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264, - возможность</w:t>
      </w:r>
      <w:r>
        <w:rPr>
          <w:rFonts w:ascii="Times New Roman" w:eastAsia="Times New Roman" w:hAnsi="Times New Roman" w:cs="Times New Roman"/>
        </w:rPr>
        <w:t xml:space="preserve"> использовать сотрудниками для видеозаписи процессуальных действий, проводимых без участия понятых, цифровую аппаратуру (в том числе 4 носимыми видеорегистраторами, видеокамерами, фотоаппаратами с функцией видеозаписи и т.п.). 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>При</w:t>
      </w:r>
      <w:r>
        <w:rPr>
          <w:rFonts w:ascii="Times New Roman" w:eastAsia="Times New Roman" w:hAnsi="Times New Roman" w:cs="Times New Roman"/>
        </w:rPr>
        <w:t xml:space="preserve"> подписании процессуальных документов каких-либо заявлений и замечаний от </w:t>
      </w:r>
      <w:r>
        <w:rPr>
          <w:rStyle w:val="cat-FIOgrp-22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несмотря на имевшуюся возможность, не поступило.</w:t>
      </w:r>
    </w:p>
    <w:p>
      <w:pPr>
        <w:widowControl w:val="0"/>
        <w:spacing w:before="0" w:after="0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Согласно ч. 1 ст. 4.1 КоАП РФ </w:t>
      </w:r>
      <w:r>
        <w:rPr>
          <w:rFonts w:ascii="Times New Roman" w:eastAsia="Times New Roman" w:hAnsi="Times New Roman" w:cs="Times New Roman"/>
        </w:rPr>
        <w:t>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22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его имущественное положение.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мировым судьёй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3.1 ч. 1 КоАП РФ </w:t>
      </w:r>
      <w:r>
        <w:rPr>
          <w:rFonts w:ascii="Times New Roman" w:eastAsia="Times New Roman" w:hAnsi="Times New Roman" w:cs="Times New Roman"/>
        </w:rPr>
        <w:t xml:space="preserve"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rPr>
          <w:rFonts w:ascii="Times New Roman" w:eastAsia="Times New Roman" w:hAnsi="Times New Roman" w:cs="Times New Roman"/>
        </w:rPr>
        <w:t>правонарушений</w:t>
      </w:r>
      <w:r>
        <w:rPr>
          <w:rFonts w:ascii="Times New Roman" w:eastAsia="Times New Roman" w:hAnsi="Times New Roman" w:cs="Times New Roman"/>
        </w:rPr>
        <w:t xml:space="preserve"> как самим правонарушителем, так и другими лицами.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характера совершенного административного правонарушения, личности виновного, </w:t>
      </w:r>
      <w:r>
        <w:rPr>
          <w:rFonts w:ascii="Times New Roman" w:eastAsia="Times New Roman" w:hAnsi="Times New Roman" w:cs="Times New Roman"/>
        </w:rPr>
        <w:t xml:space="preserve">отсутствие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</w:t>
      </w:r>
      <w:r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и отягчающих административную ответственность обстоятельств, мировой судья считает необходимым назначить </w:t>
      </w:r>
      <w:r>
        <w:rPr>
          <w:rStyle w:val="cat-FIOgrp-22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наказание в пределах санкции статьи (ч. 2 ст. 12.26 КоАП РФ) в виде 10 суток административного ареста, поскольку именно данный вид и размер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наказания будет служить основанием для предотвращения совершения им аналогичных правонарушений вновь.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применение 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5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ареста, не установлено</w:t>
      </w:r>
      <w:r>
        <w:rPr>
          <w:rFonts w:ascii="Times New Roman" w:eastAsia="Times New Roman" w:hAnsi="Times New Roman" w:cs="Times New Roman"/>
        </w:rPr>
        <w:t>, также не представлено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Style w:val="cat-FIOgrp-22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(ч. 2 ст. 3.9 КоАП РФ)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</w:t>
      </w:r>
      <w:r>
        <w:rPr>
          <w:rFonts w:ascii="Times New Roman" w:eastAsia="Times New Roman" w:hAnsi="Times New Roman" w:cs="Times New Roman"/>
        </w:rPr>
        <w:t xml:space="preserve"> выше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мировой судья считает необходимым назначить </w:t>
      </w:r>
      <w:r>
        <w:rPr>
          <w:rStyle w:val="cat-FIOgrp-22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</w:t>
      </w:r>
      <w:r>
        <w:rPr>
          <w:rFonts w:ascii="Times New Roman" w:eastAsia="Times New Roman" w:hAnsi="Times New Roman" w:cs="Times New Roman"/>
        </w:rPr>
        <w:t>дминистративное наказание в виде административного ареста, предусмотренного ч. 2 ст. 12.26 Кодекса РФ об административных правонарушениях.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 xml:space="preserve">ст. 4.1, 3.9, </w:t>
      </w:r>
      <w:r>
        <w:rPr>
          <w:rFonts w:ascii="Times New Roman" w:eastAsia="Times New Roman" w:hAnsi="Times New Roman" w:cs="Times New Roman"/>
        </w:rPr>
        <w:t>ч. 2 ст. 12.26, 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firstLine="709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20rplc-53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</w:rPr>
        <w:t xml:space="preserve">, виновным в совершении административного правонарушения, предусмотренного ч. 2 ст. 12.26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</w:rPr>
        <w:t>азначить административное наказание в виде административного ареста сроком 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10 (десять) суток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</w:t>
      </w:r>
      <w:r>
        <w:rPr>
          <w:rFonts w:ascii="Times New Roman" w:eastAsia="Times New Roman" w:hAnsi="Times New Roman" w:cs="Times New Roman"/>
        </w:rPr>
        <w:t xml:space="preserve">в виде административного ареста, </w:t>
      </w:r>
      <w:r>
        <w:rPr>
          <w:rFonts w:ascii="Times New Roman" w:eastAsia="Times New Roman" w:hAnsi="Times New Roman" w:cs="Times New Roman"/>
        </w:rPr>
        <w:t>назначенного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54"/>
          <w:rFonts w:ascii="Times New Roman" w:eastAsia="Times New Roman" w:hAnsi="Times New Roman" w:cs="Times New Roman"/>
          <w:b/>
          <w:bCs/>
        </w:rPr>
        <w:t>фио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исчислять с момента </w:t>
      </w:r>
      <w:r>
        <w:rPr>
          <w:rFonts w:ascii="Times New Roman" w:eastAsia="Times New Roman" w:hAnsi="Times New Roman" w:cs="Times New Roman"/>
        </w:rPr>
        <w:t xml:space="preserve">его доставления органами внутренних дел </w:t>
      </w:r>
      <w:r>
        <w:rPr>
          <w:rFonts w:ascii="Times New Roman" w:eastAsia="Times New Roman" w:hAnsi="Times New Roman" w:cs="Times New Roman"/>
        </w:rPr>
        <w:t>в место отбывания</w:t>
      </w:r>
      <w:r>
        <w:rPr>
          <w:rFonts w:ascii="Times New Roman" w:eastAsia="Times New Roman" w:hAnsi="Times New Roman" w:cs="Times New Roman"/>
        </w:rPr>
        <w:t xml:space="preserve"> административного наказания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может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обжаловано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Бахчисарайский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через</w:t>
      </w:r>
      <w:r>
        <w:rPr>
          <w:rFonts w:ascii="Times New Roman" w:eastAsia="Times New Roman" w:hAnsi="Times New Roman" w:cs="Times New Roman"/>
        </w:rPr>
        <w:t xml:space="preserve"> мирового судью </w:t>
      </w:r>
      <w:r>
        <w:rPr>
          <w:rFonts w:ascii="Times New Roman" w:eastAsia="Times New Roman" w:hAnsi="Times New Roman" w:cs="Times New Roman"/>
        </w:rPr>
        <w:t>судебного участка №27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десяти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или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ind w:firstLine="709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Мировой судья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</w:rPr>
        <w:t>/подпись/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Style w:val="cat-FIOgrp-23rplc-58"/>
          <w:rFonts w:ascii="Times New Roman" w:eastAsia="Times New Roman" w:hAnsi="Times New Roman" w:cs="Times New Roman"/>
          <w:b/>
          <w:bCs/>
          <w:i/>
          <w:iCs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</w:rPr>
        <w:t>Копия верна.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</w:rPr>
        <w:t>Постановление не вступило в законную силу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   </w:t>
      </w:r>
      <w:r>
        <w:rPr>
          <w:rStyle w:val="cat-FIOgrp-23rplc-59"/>
          <w:rFonts w:ascii="Times New Roman" w:eastAsia="Times New Roman" w:hAnsi="Times New Roman" w:cs="Times New Roman"/>
          <w:b/>
          <w:bCs/>
          <w:i/>
          <w:iCs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20rplc-6">
    <w:name w:val="cat-FIO grp-20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Addressgrp-7rplc-12">
    <w:name w:val="cat-Address grp-7 rplc-12"/>
    <w:basedOn w:val="DefaultParagraphFont"/>
  </w:style>
  <w:style w:type="character" w:customStyle="1" w:styleId="cat-PassportDatagrp-25rplc-13">
    <w:name w:val="cat-PassportData grp-25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ExternalSystemDefinedgrp-31rplc-15">
    <w:name w:val="cat-ExternalSystemDefined grp-31 rplc-15"/>
    <w:basedOn w:val="DefaultParagraphFont"/>
  </w:style>
  <w:style w:type="character" w:customStyle="1" w:styleId="cat-Dategrp-12rplc-16">
    <w:name w:val="cat-Date grp-12 rplc-16"/>
    <w:basedOn w:val="DefaultParagraphFont"/>
  </w:style>
  <w:style w:type="character" w:customStyle="1" w:styleId="cat-Timegrp-26rplc-17">
    <w:name w:val="cat-Time grp-26 rplc-17"/>
    <w:basedOn w:val="DefaultParagraphFont"/>
  </w:style>
  <w:style w:type="character" w:customStyle="1" w:styleId="cat-Addressgrp-8rplc-18">
    <w:name w:val="cat-Address grp-8 rplc-18"/>
    <w:basedOn w:val="DefaultParagraphFont"/>
  </w:style>
  <w:style w:type="character" w:customStyle="1" w:styleId="cat-Addressgrp-9rplc-19">
    <w:name w:val="cat-Address grp-9 rplc-19"/>
    <w:basedOn w:val="DefaultParagraphFont"/>
  </w:style>
  <w:style w:type="character" w:customStyle="1" w:styleId="cat-FIOgrp-21rplc-20">
    <w:name w:val="cat-FIO grp-21 rplc-20"/>
    <w:basedOn w:val="DefaultParagraphFont"/>
  </w:style>
  <w:style w:type="character" w:customStyle="1" w:styleId="cat-Dategrp-13rplc-21">
    <w:name w:val="cat-Date grp-13 rplc-21"/>
    <w:basedOn w:val="DefaultParagraphFont"/>
  </w:style>
  <w:style w:type="character" w:customStyle="1" w:styleId="cat-FIOgrp-22rplc-22">
    <w:name w:val="cat-FIO grp-22 rplc-22"/>
    <w:basedOn w:val="DefaultParagraphFont"/>
  </w:style>
  <w:style w:type="character" w:customStyle="1" w:styleId="cat-FIOgrp-21rplc-23">
    <w:name w:val="cat-FIO grp-21 rplc-23"/>
    <w:basedOn w:val="DefaultParagraphFont"/>
  </w:style>
  <w:style w:type="character" w:customStyle="1" w:styleId="cat-FIOgrp-22rplc-24">
    <w:name w:val="cat-FIO grp-22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Dategrp-14rplc-26">
    <w:name w:val="cat-Date grp-14 rplc-26"/>
    <w:basedOn w:val="DefaultParagraphFont"/>
  </w:style>
  <w:style w:type="character" w:customStyle="1" w:styleId="cat-Dategrp-15rplc-27">
    <w:name w:val="cat-Date grp-15 rplc-27"/>
    <w:basedOn w:val="DefaultParagraphFont"/>
  </w:style>
  <w:style w:type="character" w:customStyle="1" w:styleId="cat-PhoneNumbergrp-27rplc-28">
    <w:name w:val="cat-PhoneNumber grp-27 rplc-28"/>
    <w:basedOn w:val="DefaultParagraphFont"/>
  </w:style>
  <w:style w:type="character" w:customStyle="1" w:styleId="cat-FIOgrp-22rplc-29">
    <w:name w:val="cat-FIO grp-22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PhoneNumbergrp-28rplc-31">
    <w:name w:val="cat-PhoneNumber grp-28 rplc-31"/>
    <w:basedOn w:val="DefaultParagraphFont"/>
  </w:style>
  <w:style w:type="character" w:customStyle="1" w:styleId="cat-FIOgrp-22rplc-32">
    <w:name w:val="cat-FIO grp-22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Dategrp-15rplc-34">
    <w:name w:val="cat-Date grp-15 rplc-34"/>
    <w:basedOn w:val="DefaultParagraphFont"/>
  </w:style>
  <w:style w:type="character" w:customStyle="1" w:styleId="cat-Dategrp-15rplc-35">
    <w:name w:val="cat-Date grp-15 rplc-35"/>
    <w:basedOn w:val="DefaultParagraphFont"/>
  </w:style>
  <w:style w:type="character" w:customStyle="1" w:styleId="cat-Dategrp-15rplc-36">
    <w:name w:val="cat-Date grp-15 rplc-36"/>
    <w:basedOn w:val="DefaultParagraphFont"/>
  </w:style>
  <w:style w:type="character" w:customStyle="1" w:styleId="cat-Dategrp-15rplc-37">
    <w:name w:val="cat-Date grp-15 rplc-37"/>
    <w:basedOn w:val="DefaultParagraphFont"/>
  </w:style>
  <w:style w:type="character" w:customStyle="1" w:styleId="cat-Addressgrp-10rplc-38">
    <w:name w:val="cat-Address grp-10 rplc-38"/>
    <w:basedOn w:val="DefaultParagraphFont"/>
  </w:style>
  <w:style w:type="character" w:customStyle="1" w:styleId="cat-FIOgrp-21rplc-39">
    <w:name w:val="cat-FIO grp-21 rplc-39"/>
    <w:basedOn w:val="DefaultParagraphFont"/>
  </w:style>
  <w:style w:type="character" w:customStyle="1" w:styleId="cat-Addressgrp-10rplc-40">
    <w:name w:val="cat-Address grp-10 rplc-40"/>
    <w:basedOn w:val="DefaultParagraphFont"/>
  </w:style>
  <w:style w:type="character" w:customStyle="1" w:styleId="cat-FIOgrp-21rplc-41">
    <w:name w:val="cat-FIO grp-21 rplc-41"/>
    <w:basedOn w:val="DefaultParagraphFont"/>
  </w:style>
  <w:style w:type="character" w:customStyle="1" w:styleId="cat-FIOgrp-22rplc-42">
    <w:name w:val="cat-FIO grp-22 rplc-42"/>
    <w:basedOn w:val="DefaultParagraphFont"/>
  </w:style>
  <w:style w:type="character" w:customStyle="1" w:styleId="cat-Dategrp-16rplc-43">
    <w:name w:val="cat-Date grp-16 rplc-43"/>
    <w:basedOn w:val="DefaultParagraphFont"/>
  </w:style>
  <w:style w:type="character" w:customStyle="1" w:styleId="cat-FIOgrp-22rplc-44">
    <w:name w:val="cat-FIO grp-22 rplc-44"/>
    <w:basedOn w:val="DefaultParagraphFont"/>
  </w:style>
  <w:style w:type="character" w:customStyle="1" w:styleId="cat-Dategrp-17rplc-45">
    <w:name w:val="cat-Date grp-17 rplc-45"/>
    <w:basedOn w:val="DefaultParagraphFont"/>
  </w:style>
  <w:style w:type="character" w:customStyle="1" w:styleId="cat-Dategrp-18rplc-46">
    <w:name w:val="cat-Date grp-18 rplc-46"/>
    <w:basedOn w:val="DefaultParagraphFont"/>
  </w:style>
  <w:style w:type="character" w:customStyle="1" w:styleId="cat-FIOgrp-22rplc-47">
    <w:name w:val="cat-FIO grp-22 rplc-47"/>
    <w:basedOn w:val="DefaultParagraphFont"/>
  </w:style>
  <w:style w:type="character" w:customStyle="1" w:styleId="cat-FIOgrp-22rplc-48">
    <w:name w:val="cat-FIO grp-22 rplc-48"/>
    <w:basedOn w:val="DefaultParagraphFont"/>
  </w:style>
  <w:style w:type="character" w:customStyle="1" w:styleId="cat-FIOgrp-22rplc-49">
    <w:name w:val="cat-FIO grp-22 rplc-49"/>
    <w:basedOn w:val="DefaultParagraphFont"/>
  </w:style>
  <w:style w:type="character" w:customStyle="1" w:styleId="cat-FIOgrp-22rplc-50">
    <w:name w:val="cat-FIO grp-22 rplc-50"/>
    <w:basedOn w:val="DefaultParagraphFont"/>
  </w:style>
  <w:style w:type="character" w:customStyle="1" w:styleId="cat-FIOgrp-22rplc-51">
    <w:name w:val="cat-FIO grp-22 rplc-51"/>
    <w:basedOn w:val="DefaultParagraphFont"/>
  </w:style>
  <w:style w:type="character" w:customStyle="1" w:styleId="cat-FIOgrp-22rplc-52">
    <w:name w:val="cat-FIO grp-22 rplc-52"/>
    <w:basedOn w:val="DefaultParagraphFont"/>
  </w:style>
  <w:style w:type="character" w:customStyle="1" w:styleId="cat-FIOgrp-20rplc-53">
    <w:name w:val="cat-FIO grp-20 rplc-53"/>
    <w:basedOn w:val="DefaultParagraphFont"/>
  </w:style>
  <w:style w:type="character" w:customStyle="1" w:styleId="cat-FIOgrp-22rplc-54">
    <w:name w:val="cat-FIO grp-2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3rplc-58">
    <w:name w:val="cat-FIO grp-23 rplc-58"/>
    <w:basedOn w:val="DefaultParagraphFont"/>
  </w:style>
  <w:style w:type="character" w:customStyle="1" w:styleId="cat-FIOgrp-23rplc-59">
    <w:name w:val="cat-FIO grp-23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