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Style w:val="cat-Dategrp-8rplc-0"/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правонарушении, в отношении:</w:t>
      </w:r>
    </w:p>
    <w:p>
      <w:pPr>
        <w:spacing w:before="0" w:after="0"/>
        <w:ind w:firstLine="709"/>
        <w:jc w:val="both"/>
      </w:pP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 слов инвалидность </w:t>
      </w:r>
      <w:r>
        <w:rPr>
          <w:rFonts w:ascii="Times New Roman" w:eastAsia="Times New Roman" w:hAnsi="Times New Roman" w:cs="Times New Roman"/>
        </w:rPr>
        <w:t xml:space="preserve">I и II групп не имеет, </w:t>
      </w:r>
      <w:r>
        <w:rPr>
          <w:rFonts w:ascii="Times New Roman" w:eastAsia="Times New Roman" w:hAnsi="Times New Roman" w:cs="Times New Roman"/>
        </w:rPr>
        <w:t xml:space="preserve">со слов официально не трудоустроенного, </w:t>
      </w:r>
      <w:r>
        <w:rPr>
          <w:rFonts w:ascii="Times New Roman" w:eastAsia="Times New Roman" w:hAnsi="Times New Roman" w:cs="Times New Roman"/>
        </w:rPr>
        <w:t xml:space="preserve">со слов не являющегося военнослужащим,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(личность установлена согласно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 ст. 12.26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близи </w:t>
      </w:r>
      <w:r>
        <w:rPr>
          <w:rFonts w:ascii="Times New Roman" w:eastAsia="Times New Roman" w:hAnsi="Times New Roman" w:cs="Times New Roman"/>
        </w:rPr>
        <w:t xml:space="preserve">дома №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Style w:val="cat-FIOgrp-15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2rplc-18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3rplc-1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, 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прохождении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 права и обязанности, предусмотренные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51 Конституции Российской Федерации. Отводов и самоотводов не заявлено. В ходе судебного разбирательства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оспаривал событие административного правонарушения, изложенное в протоколе</w:t>
      </w:r>
      <w:r>
        <w:rPr>
          <w:rFonts w:ascii="Times New Roman" w:eastAsia="Times New Roman" w:hAnsi="Times New Roman" w:cs="Times New Roman"/>
        </w:rPr>
        <w:t xml:space="preserve">, сказал, что выехал из дома на машине в гараж, </w:t>
      </w:r>
      <w:r>
        <w:rPr>
          <w:rFonts w:ascii="Times New Roman" w:eastAsia="Times New Roman" w:hAnsi="Times New Roman" w:cs="Times New Roman"/>
        </w:rPr>
        <w:t>во время движения</w:t>
      </w:r>
      <w:r>
        <w:rPr>
          <w:rFonts w:ascii="Times New Roman" w:eastAsia="Times New Roman" w:hAnsi="Times New Roman" w:cs="Times New Roman"/>
        </w:rPr>
        <w:t xml:space="preserve"> был остановлен сотрудниками ДПС</w:t>
      </w:r>
      <w:r>
        <w:rPr>
          <w:rFonts w:ascii="Times New Roman" w:eastAsia="Times New Roman" w:hAnsi="Times New Roman" w:cs="Times New Roman"/>
        </w:rPr>
        <w:t>. И</w:t>
      </w:r>
      <w:r>
        <w:rPr>
          <w:rFonts w:ascii="Times New Roman" w:eastAsia="Times New Roman" w:hAnsi="Times New Roman" w:cs="Times New Roman"/>
        </w:rPr>
        <w:t>нвалидность 1 и 2 групп не имеет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ояснил, что прав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управления</w:t>
      </w:r>
      <w:r>
        <w:rPr>
          <w:rFonts w:ascii="Times New Roman" w:eastAsia="Times New Roman" w:hAnsi="Times New Roman" w:cs="Times New Roman"/>
        </w:rPr>
        <w:t xml:space="preserve"> транспортными средствами имеет, так как не получал установленным порядком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</w:t>
      </w:r>
      <w:r>
        <w:rPr>
          <w:rFonts w:ascii="Times New Roman" w:eastAsia="Times New Roman" w:hAnsi="Times New Roman" w:cs="Times New Roman"/>
        </w:rPr>
        <w:t xml:space="preserve">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отстранении от управления транспортным средством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№82 ОТ </w:t>
      </w:r>
      <w:r>
        <w:rPr>
          <w:rStyle w:val="cat-PhoneNumbergrp-24rplc-2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 в виде: </w:t>
      </w:r>
      <w:r>
        <w:rPr>
          <w:rFonts w:ascii="Times New Roman" w:eastAsia="Times New Roman" w:hAnsi="Times New Roman" w:cs="Times New Roman"/>
        </w:rPr>
        <w:t>запаха алкоголя изо рта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ввиду чего последний отстранен должностным лицом от управления транспортным средством,</w:t>
      </w:r>
      <w:r>
        <w:rPr>
          <w:rFonts w:ascii="Times New Roman" w:eastAsia="Times New Roman" w:hAnsi="Times New Roman" w:cs="Times New Roman"/>
        </w:rPr>
        <w:t xml:space="preserve"> и ему предложено пройти освидетельствование на состояние </w:t>
      </w:r>
      <w:r>
        <w:rPr>
          <w:rFonts w:ascii="Times New Roman" w:eastAsia="Times New Roman" w:hAnsi="Times New Roman" w:cs="Times New Roman"/>
        </w:rPr>
        <w:t>алкогольного опьянения, от прохождения которого он отказался,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что зафиксировано на видеозаписи.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 направлении на медицинское освидетельствование от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МО </w:t>
      </w:r>
      <w:r>
        <w:rPr>
          <w:rStyle w:val="cat-PhoneNumbergrp-25rplc-3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основанием для направления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освидетельствование, на состояние опьянения послужил отказ от прохождения освидетельствования на состояние алкогольного опьянения. От прохождения медицинского освидетельствования </w:t>
      </w:r>
      <w:r>
        <w:rPr>
          <w:rStyle w:val="cat-FIOgrp-15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отказался, что подтверждается его подписью в соответствующей графе протокола о направлении на медицинское освидетельствование и видеозаписью.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307205 от </w:t>
      </w:r>
      <w:r>
        <w:rPr>
          <w:rStyle w:val="cat-Dategrp-11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</w:rPr>
        <w:t xml:space="preserve"> 82 ОТ № </w:t>
      </w:r>
      <w:r>
        <w:rPr>
          <w:rFonts w:ascii="Times New Roman" w:eastAsia="Times New Roman" w:hAnsi="Times New Roman" w:cs="Times New Roman"/>
        </w:rPr>
        <w:t>078585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</w:t>
      </w:r>
      <w:r>
        <w:rPr>
          <w:rFonts w:ascii="Times New Roman" w:eastAsia="Times New Roman" w:hAnsi="Times New Roman" w:cs="Times New Roman"/>
        </w:rPr>
        <w:t>направлении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медицинское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состояние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82 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025240 от </w:t>
      </w:r>
      <w:r>
        <w:rPr>
          <w:rStyle w:val="cat-Dategrp-11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из БД ФИС ГИБДД М, согласно которой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не </w:t>
      </w:r>
      <w:r>
        <w:rPr>
          <w:rFonts w:ascii="Times New Roman" w:eastAsia="Times New Roman" w:hAnsi="Times New Roman" w:cs="Times New Roman"/>
        </w:rPr>
        <w:t>получал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старшего инспектора группы ИАЗ ОСБ ДПС ГИБДД МВД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РК </w:t>
      </w:r>
      <w:r>
        <w:rPr>
          <w:rStyle w:val="cat-Addressgrp-7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данным </w:t>
      </w:r>
      <w:r>
        <w:rPr>
          <w:rFonts w:ascii="Times New Roman" w:eastAsia="Times New Roman" w:hAnsi="Times New Roman" w:cs="Times New Roman"/>
        </w:rPr>
        <w:t>которой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</w:t>
      </w:r>
      <w:r>
        <w:rPr>
          <w:rFonts w:ascii="Times New Roman" w:eastAsia="Times New Roman" w:hAnsi="Times New Roman" w:cs="Times New Roman"/>
        </w:rPr>
        <w:t xml:space="preserve">, а также к уголовной ответственности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2,4,6 ст. 264 УК РФ не привлекался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Порядок направления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опьянения, предусмотренный положениями статьи 27.12 Кодекса Российской Федерации об административных правонарушениях и пунктов 3,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Style w:val="cat-Dategrp-12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1882, соблюден.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>При этом состав административного правонарушения, предусмотренного частью 2 статьи 12.26 Кодекса Российской Федерации об административных правонарушениях, является формальным, объективная сторона данного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опьянения, и деяние считается оконченным с момента такого отказа,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лицом</w:t>
      </w:r>
      <w:r>
        <w:rPr>
          <w:rFonts w:ascii="Times New Roman" w:eastAsia="Times New Roman" w:hAnsi="Times New Roman" w:cs="Times New Roman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</w:rPr>
        <w:t xml:space="preserve"> а установление состояния опьянения у лица, привлекаемого к административной ответственности по данной норме, правового значения для квалификации правонарушения не имеет.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Непосредственно меры обеспечения производства по делу об административном правонарушении в отношении </w:t>
      </w:r>
      <w:r>
        <w:rPr>
          <w:rStyle w:val="cat-FIOgrp-16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проведены с применением видеозаписи в соответствии со статьей 27.12 Кодекса Российской Федерации об административных правонарушениях. 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подписании процессуальных документов каких-либо заявлений и замечаний от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несмотря на имевшуюся возможность, не поступило.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ом, смягчающим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является признание вины; </w:t>
      </w:r>
      <w:r>
        <w:rPr>
          <w:rFonts w:ascii="Times New Roman" w:eastAsia="Times New Roman" w:hAnsi="Times New Roman" w:cs="Times New Roman"/>
        </w:rPr>
        <w:t xml:space="preserve">отягчающих </w:t>
      </w:r>
      <w:r>
        <w:rPr>
          <w:rFonts w:ascii="Times New Roman" w:eastAsia="Times New Roman" w:hAnsi="Times New Roman" w:cs="Times New Roman"/>
        </w:rPr>
        <w:t xml:space="preserve">обстоятельств -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административного правонарушения, личности виновного, </w:t>
      </w:r>
      <w:r>
        <w:rPr>
          <w:rFonts w:ascii="Times New Roman" w:eastAsia="Times New Roman" w:hAnsi="Times New Roman" w:cs="Times New Roman"/>
        </w:rPr>
        <w:t>наличие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отсутствие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17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наказание в пределах санкции статьи (ч. 2 ст. 12.26 КоАП РФ) в виде 10 суток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</w:t>
      </w:r>
      <w:r>
        <w:rPr>
          <w:rFonts w:ascii="Times New Roman" w:eastAsia="Times New Roman" w:hAnsi="Times New Roman" w:cs="Times New Roman"/>
        </w:rPr>
        <w:t>, также не представлено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и самим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(ч. 2 ст. 3.9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</w:t>
      </w:r>
      <w:r>
        <w:rPr>
          <w:rFonts w:ascii="Times New Roman" w:eastAsia="Times New Roman" w:hAnsi="Times New Roman" w:cs="Times New Roman"/>
        </w:rPr>
        <w:t xml:space="preserve"> выше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6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ст. 4.1, 3.9, </w:t>
      </w:r>
      <w:r>
        <w:rPr>
          <w:rFonts w:ascii="Times New Roman" w:eastAsia="Times New Roman" w:hAnsi="Times New Roman" w:cs="Times New Roman"/>
        </w:rPr>
        <w:t>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48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10 (десять)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</w:rPr>
        <w:t>назначенного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</w:t>
      </w:r>
      <w:r>
        <w:rPr>
          <w:rFonts w:ascii="Times New Roman" w:eastAsia="Times New Roman" w:hAnsi="Times New Roman" w:cs="Times New Roman"/>
        </w:rPr>
        <w:t xml:space="preserve">его доставления органами внутренних дел </w:t>
      </w:r>
      <w:r>
        <w:rPr>
          <w:rFonts w:ascii="Times New Roman" w:eastAsia="Times New Roman" w:hAnsi="Times New Roman" w:cs="Times New Roman"/>
        </w:rPr>
        <w:t>в место отбывания</w:t>
      </w:r>
      <w:r>
        <w:rPr>
          <w:rFonts w:ascii="Times New Roman" w:eastAsia="Times New Roman" w:hAnsi="Times New Roman" w:cs="Times New Roman"/>
        </w:rPr>
        <w:t xml:space="preserve"> административного наказания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Style w:val="cat-FIOgrp-18rplc-53"/>
          <w:rFonts w:ascii="Times New Roman" w:eastAsia="Times New Roman" w:hAnsi="Times New Roman" w:cs="Times New Roman"/>
          <w:b/>
          <w:bCs/>
          <w:i/>
          <w:iCs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Копия верна.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  <w:r>
        <w:rPr>
          <w:rStyle w:val="cat-FIOgrp-18rplc-54"/>
          <w:rFonts w:ascii="Times New Roman" w:eastAsia="Times New Roman" w:hAnsi="Times New Roman" w:cs="Times New Roman"/>
          <w:b/>
          <w:bCs/>
          <w:i/>
          <w:iCs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CarMakeModelgrp-22rplc-18">
    <w:name w:val="cat-CarMakeModel grp-22 rplc-18"/>
    <w:basedOn w:val="DefaultParagraphFont"/>
  </w:style>
  <w:style w:type="character" w:customStyle="1" w:styleId="cat-CarNumbergrp-23rplc-19">
    <w:name w:val="cat-CarNumber grp-23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PhoneNumbergrp-24rplc-27">
    <w:name w:val="cat-PhoneNumber grp-24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PhoneNumbergrp-25rplc-30">
    <w:name w:val="cat-PhoneNumber grp-25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Dategrp-11rplc-33">
    <w:name w:val="cat-Date grp-11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Dategrp-11rplc-35">
    <w:name w:val="cat-Date grp-11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Dategrp-12rplc-40">
    <w:name w:val="cat-Date grp-12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FIOgrp-14rplc-48">
    <w:name w:val="cat-FIO grp-14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18rplc-53">
    <w:name w:val="cat-FIO grp-18 rplc-53"/>
    <w:basedOn w:val="DefaultParagraphFont"/>
  </w:style>
  <w:style w:type="character" w:customStyle="1" w:styleId="cat-FIOgrp-18rplc-54">
    <w:name w:val="cat-FIO grp-1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