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Дело №5-2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372</w:t>
      </w:r>
      <w:r>
        <w:rPr>
          <w:rFonts w:ascii="Times New Roman" w:eastAsia="Times New Roman" w:hAnsi="Times New Roman" w:cs="Times New Roman"/>
          <w:sz w:val="21"/>
          <w:szCs w:val="21"/>
        </w:rPr>
        <w:t>/202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</w:p>
    <w:p>
      <w:pPr>
        <w:widowControl w:val="0"/>
        <w:spacing w:before="0" w:after="0"/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ПОСТАНОВЛЕНИЕ </w:t>
      </w:r>
    </w:p>
    <w:p>
      <w:pPr>
        <w:widowControl w:val="0"/>
        <w:spacing w:before="0" w:after="0"/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по делу об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административном правонарушении</w:t>
      </w:r>
    </w:p>
    <w:p>
      <w:pPr>
        <w:widowControl w:val="0"/>
        <w:spacing w:before="0" w:after="0"/>
        <w:jc w:val="center"/>
        <w:rPr>
          <w:sz w:val="21"/>
          <w:szCs w:val="21"/>
        </w:rPr>
      </w:pPr>
    </w:p>
    <w:p>
      <w:pPr>
        <w:tabs>
          <w:tab w:val="left" w:pos="142"/>
        </w:tabs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Style w:val="cat-Dategrp-7rplc-0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>
        <w:rPr>
          <w:rStyle w:val="cat-Addressgrp-0rplc-1"/>
          <w:rFonts w:ascii="Times New Roman" w:eastAsia="Times New Roman" w:hAnsi="Times New Roman" w:cs="Times New Roman"/>
          <w:sz w:val="21"/>
          <w:szCs w:val="21"/>
        </w:rPr>
        <w:t>адрес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Style w:val="cat-FIOgrp-14rplc-5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>, 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>
      <w:pPr>
        <w:spacing w:before="0" w:after="0"/>
        <w:ind w:firstLine="700"/>
        <w:jc w:val="both"/>
        <w:rPr>
          <w:sz w:val="21"/>
          <w:szCs w:val="21"/>
        </w:rPr>
      </w:pPr>
      <w:r>
        <w:rPr>
          <w:rStyle w:val="cat-FIOgrp-15rplc-6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Style w:val="cat-ExternalSystemDefinedgrp-28rplc-7"/>
          <w:rFonts w:ascii="Times New Roman" w:eastAsia="Times New Roman" w:hAnsi="Times New Roman" w:cs="Times New Roman"/>
          <w:sz w:val="21"/>
          <w:szCs w:val="21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1"/>
          <w:szCs w:val="21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АРК Украина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гражданина Российской Федерации, официально нетрудоустроенного,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инвалидом 1,2 группы не является, военнослужащим не является, гражданином, призванным на военные сборы не является,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документ удостоверяюще</w:t>
      </w:r>
      <w:r>
        <w:rPr>
          <w:rFonts w:ascii="Times New Roman" w:eastAsia="Times New Roman" w:hAnsi="Times New Roman" w:cs="Times New Roman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личность серии </w:t>
      </w:r>
      <w:r>
        <w:rPr>
          <w:rStyle w:val="cat-ExternalSystemDefinedgrp-29rplc-10"/>
          <w:rFonts w:ascii="Times New Roman" w:eastAsia="Times New Roman" w:hAnsi="Times New Roman" w:cs="Times New Roman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Style w:val="cat-ExternalSystemDefinedgrp-30rplc-11"/>
          <w:rFonts w:ascii="Times New Roman" w:eastAsia="Times New Roman" w:hAnsi="Times New Roman" w:cs="Times New Roman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выдан </w:t>
      </w:r>
      <w:r>
        <w:rPr>
          <w:rStyle w:val="cat-ExternalSystemDefinedgrp-27rplc-13"/>
          <w:rFonts w:ascii="Times New Roman" w:eastAsia="Times New Roman" w:hAnsi="Times New Roman" w:cs="Times New Roman"/>
          <w:sz w:val="21"/>
          <w:szCs w:val="21"/>
        </w:rPr>
        <w:t>...</w:t>
      </w:r>
      <w:r>
        <w:rPr>
          <w:rStyle w:val="cat-Dategrp-8rplc-12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МВД по </w:t>
      </w:r>
      <w:r>
        <w:rPr>
          <w:rStyle w:val="cat-Addressgrp-1rplc-14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код подразделения </w:t>
      </w:r>
      <w:r>
        <w:rPr>
          <w:rStyle w:val="cat-PhoneNumbergrp-24rplc-15"/>
          <w:rFonts w:ascii="Times New Roman" w:eastAsia="Times New Roman" w:hAnsi="Times New Roman" w:cs="Times New Roman"/>
          <w:sz w:val="21"/>
          <w:szCs w:val="21"/>
        </w:rPr>
        <w:t>телефон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</w:p>
    <w:p>
      <w:pPr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 ч. 2 ст. 12.26 Кодекса Российской Федерации об административных правонарушениях,</w:t>
      </w:r>
    </w:p>
    <w:p>
      <w:pPr>
        <w:widowControl w:val="0"/>
        <w:spacing w:before="0" w:after="0"/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УСТАНОВИЛ: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Style w:val="cat-Dategrp-9rplc-16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</w:t>
      </w:r>
      <w:r>
        <w:rPr>
          <w:rStyle w:val="cat-Timegrp-20rplc-17"/>
          <w:rFonts w:ascii="Times New Roman" w:eastAsia="Times New Roman" w:hAnsi="Times New Roman" w:cs="Times New Roman"/>
          <w:sz w:val="21"/>
          <w:szCs w:val="21"/>
        </w:rPr>
        <w:t>время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водитель </w:t>
      </w:r>
      <w:r>
        <w:rPr>
          <w:rStyle w:val="cat-FIOgrp-16rplc-18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на </w:t>
      </w:r>
      <w:r>
        <w:rPr>
          <w:rStyle w:val="cat-Addressgrp-5rplc-19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возле дома № </w:t>
      </w:r>
      <w:r>
        <w:rPr>
          <w:rFonts w:ascii="Times New Roman" w:eastAsia="Times New Roman" w:hAnsi="Times New Roman" w:cs="Times New Roman"/>
          <w:sz w:val="21"/>
          <w:szCs w:val="21"/>
        </w:rPr>
        <w:t>45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в </w:t>
      </w:r>
      <w:r>
        <w:rPr>
          <w:rStyle w:val="cat-Addressgrp-0rplc-20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управлял </w:t>
      </w:r>
      <w:r>
        <w:rPr>
          <w:rFonts w:ascii="Times New Roman" w:eastAsia="Times New Roman" w:hAnsi="Times New Roman" w:cs="Times New Roman"/>
          <w:sz w:val="21"/>
          <w:szCs w:val="21"/>
        </w:rPr>
        <w:t>транспортным средством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Style w:val="cat-CarMakeModelgrp-22rplc-21"/>
          <w:rFonts w:ascii="Times New Roman" w:eastAsia="Times New Roman" w:hAnsi="Times New Roman" w:cs="Times New Roman"/>
          <w:sz w:val="21"/>
          <w:szCs w:val="21"/>
        </w:rPr>
        <w:t>марка автомобиля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Style w:val="cat-CarNumbergrp-23rplc-22"/>
          <w:rFonts w:ascii="Times New Roman" w:eastAsia="Times New Roman" w:hAnsi="Times New Roman" w:cs="Times New Roman"/>
          <w:sz w:val="21"/>
          <w:szCs w:val="21"/>
        </w:rPr>
        <w:t>регистрационный знак ТС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 признаками алкогольного опьянения (</w:t>
      </w:r>
      <w:r>
        <w:rPr>
          <w:rFonts w:ascii="Times New Roman" w:eastAsia="Times New Roman" w:hAnsi="Times New Roman" w:cs="Times New Roman"/>
          <w:sz w:val="21"/>
          <w:szCs w:val="21"/>
        </w:rPr>
        <w:t>запах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алкоголя изо рта</w:t>
      </w:r>
      <w:r>
        <w:rPr>
          <w:rFonts w:ascii="Times New Roman" w:eastAsia="Times New Roman" w:hAnsi="Times New Roman" w:cs="Times New Roman"/>
          <w:sz w:val="21"/>
          <w:szCs w:val="21"/>
        </w:rPr>
        <w:t>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sz w:val="21"/>
          <w:szCs w:val="21"/>
        </w:rPr>
        <w:t>е выполнил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отказался от прохождени</w:t>
      </w:r>
      <w:r>
        <w:rPr>
          <w:rFonts w:ascii="Times New Roman" w:eastAsia="Times New Roman" w:hAnsi="Times New Roman" w:cs="Times New Roman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медицинского освидетельствования на состояние опьянения в медицинском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учреждении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Управлял транспортным средством, не имея права управления. При этом его действия (бездействия) не содержат уголовно наказуемого деяния, чем нарушил 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0rplc-23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№ 1090.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При рассмотрении дела об административном правонарушении </w:t>
      </w:r>
      <w:r>
        <w:rPr>
          <w:rStyle w:val="cat-FIOgrp-16rplc-24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1"/>
          <w:szCs w:val="21"/>
        </w:rPr>
        <w:t>минимальное наказание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Каких-либо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других </w:t>
      </w:r>
      <w:r>
        <w:rPr>
          <w:rFonts w:ascii="Times New Roman" w:eastAsia="Times New Roman" w:hAnsi="Times New Roman" w:cs="Times New Roman"/>
          <w:sz w:val="21"/>
          <w:szCs w:val="21"/>
        </w:rPr>
        <w:t>заявлений и ходатайств от него мировому судье не поступило.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6rplc-25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Style w:val="cat-SumInWordsgrp-18rplc-26"/>
          <w:rFonts w:ascii="Times New Roman" w:eastAsia="Times New Roman" w:hAnsi="Times New Roman" w:cs="Times New Roman"/>
          <w:sz w:val="21"/>
          <w:szCs w:val="21"/>
        </w:rPr>
        <w:t>сумма прописью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7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Факт совершения </w:t>
      </w:r>
      <w:r>
        <w:rPr>
          <w:rStyle w:val="cat-FIOgrp-16rplc-28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szCs w:val="21"/>
        </w:rPr>
        <w:t>82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</w:t>
      </w:r>
      <w:r>
        <w:rPr>
          <w:rFonts w:ascii="Times New Roman" w:eastAsia="Times New Roman" w:hAnsi="Times New Roman" w:cs="Times New Roman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219400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от </w:t>
      </w:r>
      <w:r>
        <w:rPr>
          <w:rStyle w:val="cat-Dategrp-9rplc-29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6rplc-30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права, предусмотренные ст.25.1 КоАП РФ, ст.51 Конституции Российской Федерации, были разъяснены, с протоколом он ознакомлен, копию протокола получил</w:t>
      </w:r>
      <w:r>
        <w:rPr>
          <w:rFonts w:ascii="Times New Roman" w:eastAsia="Times New Roman" w:hAnsi="Times New Roman" w:cs="Times New Roman"/>
          <w:sz w:val="21"/>
          <w:szCs w:val="21"/>
        </w:rPr>
        <w:t>. При этом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16rplc-31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собственноручно написал: «</w:t>
      </w:r>
      <w:r>
        <w:rPr>
          <w:rFonts w:ascii="Times New Roman" w:eastAsia="Times New Roman" w:hAnsi="Times New Roman" w:cs="Times New Roman"/>
          <w:sz w:val="21"/>
          <w:szCs w:val="21"/>
        </w:rPr>
        <w:t>Вину признаю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>. 1);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протоколом об отстранении от управления транспортным средством от </w:t>
      </w:r>
      <w:r>
        <w:rPr>
          <w:rStyle w:val="cat-Dategrp-11rplc-32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№ 82ОТ</w:t>
      </w:r>
      <w:r>
        <w:rPr>
          <w:rFonts w:ascii="Times New Roman" w:eastAsia="Times New Roman" w:hAnsi="Times New Roman" w:cs="Times New Roman"/>
          <w:sz w:val="21"/>
          <w:szCs w:val="21"/>
        </w:rPr>
        <w:t>065448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>. 2);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11rplc-33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№ 82 МО </w:t>
      </w:r>
      <w:r>
        <w:rPr>
          <w:rStyle w:val="cat-PhoneNumbergrp-25rplc-34"/>
          <w:rFonts w:ascii="Times New Roman" w:eastAsia="Times New Roman" w:hAnsi="Times New Roman" w:cs="Times New Roman"/>
          <w:sz w:val="21"/>
          <w:szCs w:val="21"/>
        </w:rPr>
        <w:t>телефон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где в протоколе в графе «Пройти медицинское освидетельствование» </w:t>
      </w:r>
      <w:r>
        <w:rPr>
          <w:rStyle w:val="cat-FIOgrp-16rplc-35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собственноручно написал: «Отказываюсь»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>. 3);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протоколом о задержании транспортного средства от </w:t>
      </w:r>
      <w:r>
        <w:rPr>
          <w:rStyle w:val="cat-Dategrp-11rplc-36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№ 82 ПЗ </w:t>
      </w:r>
      <w:r>
        <w:rPr>
          <w:rStyle w:val="cat-PhoneNumbergrp-26rplc-37"/>
          <w:rFonts w:ascii="Times New Roman" w:eastAsia="Times New Roman" w:hAnsi="Times New Roman" w:cs="Times New Roman"/>
          <w:sz w:val="21"/>
          <w:szCs w:val="21"/>
        </w:rPr>
        <w:t>телефон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видеозаписью 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справкой начальника ОГИ БДД ОМВД России по </w:t>
      </w:r>
      <w:r>
        <w:rPr>
          <w:rStyle w:val="cat-Addressgrp-6rplc-38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от </w:t>
      </w:r>
      <w:r>
        <w:rPr>
          <w:rStyle w:val="cat-Dategrp-12rplc-39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согласно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которой </w:t>
      </w:r>
      <w:r>
        <w:rPr>
          <w:rStyle w:val="cat-FIOgrp-16rplc-40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ранее водительское удостоверение на право управления транспортными средствами не получал (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>);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справкой начальника ОГИ БДД ОМВД России по </w:t>
      </w:r>
      <w:r>
        <w:rPr>
          <w:rStyle w:val="cat-Addressgrp-6rplc-41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от </w:t>
      </w:r>
      <w:r>
        <w:rPr>
          <w:rStyle w:val="cat-Dategrp-12rplc-42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согласно которой </w:t>
      </w:r>
      <w:r>
        <w:rPr>
          <w:rStyle w:val="cat-FIOgrp-16rplc-43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ранее к административной ответственности по </w:t>
      </w:r>
      <w:r>
        <w:rPr>
          <w:rFonts w:ascii="Times New Roman" w:eastAsia="Times New Roman" w:hAnsi="Times New Roman" w:cs="Times New Roman"/>
          <w:sz w:val="21"/>
          <w:szCs w:val="21"/>
        </w:rPr>
        <w:t>ст.ст</w:t>
      </w:r>
      <w:r>
        <w:rPr>
          <w:rFonts w:ascii="Times New Roman" w:eastAsia="Times New Roman" w:hAnsi="Times New Roman" w:cs="Times New Roman"/>
          <w:sz w:val="21"/>
          <w:szCs w:val="21"/>
        </w:rPr>
        <w:t>. 12.8, 12.26, ч. 3 ст. 12.27 КоАП РФ не привлекался, а также к уголовной ответственности по ч. 2, ч. 4, ч. 6 ст. 264 и ст. 264 УКРФ не привлекался (</w:t>
      </w:r>
      <w:r>
        <w:rPr>
          <w:rFonts w:ascii="Times New Roman" w:eastAsia="Times New Roman" w:hAnsi="Times New Roman" w:cs="Times New Roman"/>
          <w:sz w:val="21"/>
          <w:szCs w:val="21"/>
        </w:rPr>
        <w:t>л.д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);</w:t>
      </w:r>
    </w:p>
    <w:p>
      <w:pPr>
        <w:widowControl w:val="0"/>
        <w:spacing w:before="0" w:after="0"/>
        <w:ind w:firstLine="70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Иными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материалами дела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(л.д.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6rplc-44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6rplc-45"/>
          <w:rFonts w:ascii="Times New Roman" w:eastAsia="Times New Roman" w:hAnsi="Times New Roman" w:cs="Times New Roman"/>
          <w:sz w:val="21"/>
          <w:szCs w:val="21"/>
        </w:rPr>
        <w:t>фио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6rplc-46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Обстоятельством, смягчающим административную ответственность, является признание вины, раскаяние.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Обстоятельств, отягчающих административную ответственность </w:t>
      </w:r>
      <w:r>
        <w:rPr>
          <w:rStyle w:val="cat-FIOgrp-16rplc-47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48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административного правонарушения, личность правонарушителя, его имущественное и семейное положение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При этом, исходя из положений ч. 2 ст. 12.26 Кодекса Российской Федерации об административных правонарушениях, правонарушение 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  <w:sz w:val="21"/>
          <w:szCs w:val="21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Согласно положениям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1"/>
            <w:szCs w:val="21"/>
          </w:rPr>
          <w:t>статьи 3.9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  <w:sz w:val="21"/>
          <w:szCs w:val="21"/>
        </w:rPr>
        <w:t>контролю за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Материалы дела не содержат сведений о том, что </w:t>
      </w:r>
      <w:r>
        <w:rPr>
          <w:rStyle w:val="cat-FIOgrp-16rplc-49"/>
          <w:rFonts w:ascii="Courier New" w:eastAsia="Courier New" w:hAnsi="Courier New" w:cs="Courier New"/>
          <w:sz w:val="21"/>
          <w:szCs w:val="21"/>
        </w:rPr>
        <w:t>фио</w:t>
      </w:r>
      <w:r>
        <w:rPr>
          <w:rFonts w:ascii="Courier New" w:eastAsia="Courier New" w:hAnsi="Courier New" w:cs="Courier New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относится к лицам, указанным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1"/>
            <w:szCs w:val="21"/>
          </w:rPr>
          <w:t>части 2 статьи 3.9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дминистративных правонарушениях. 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Таким образом, 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бстоятельств, исключающих применение к </w:t>
      </w:r>
      <w:r>
        <w:rPr>
          <w:rStyle w:val="cat-FIOgrp-16rplc-50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административного ареста, не установлено.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На основании вышеизложенного мировой судья считает необходимым назначить </w:t>
      </w:r>
      <w:r>
        <w:rPr>
          <w:rStyle w:val="cat-FIOgrp-16rplc-51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  <w:sz w:val="21"/>
          <w:szCs w:val="21"/>
        </w:rPr>
        <w:t>ст.ст</w:t>
      </w:r>
      <w:r>
        <w:rPr>
          <w:rFonts w:ascii="Times New Roman" w:eastAsia="Times New Roman" w:hAnsi="Times New Roman" w:cs="Times New Roman"/>
          <w:sz w:val="21"/>
          <w:szCs w:val="21"/>
        </w:rPr>
        <w:t>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ПОСТАНОВИЛ: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признать </w:t>
      </w:r>
      <w:r>
        <w:rPr>
          <w:rStyle w:val="cat-FIOgrp-15rplc-52"/>
          <w:rFonts w:ascii="Times New Roman" w:eastAsia="Times New Roman" w:hAnsi="Times New Roman" w:cs="Times New Roman"/>
          <w:sz w:val="21"/>
          <w:szCs w:val="21"/>
        </w:rPr>
        <w:t>фио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sz w:val="21"/>
          <w:szCs w:val="21"/>
        </w:rPr>
        <w:t>деся</w:t>
      </w:r>
      <w:r>
        <w:rPr>
          <w:rFonts w:ascii="Times New Roman" w:eastAsia="Times New Roman" w:hAnsi="Times New Roman" w:cs="Times New Roman"/>
          <w:sz w:val="21"/>
          <w:szCs w:val="21"/>
        </w:rPr>
        <w:t>ть) суток.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Срок административного наказания исчислять 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Style w:val="cat-Dategrp-13rplc-53"/>
          <w:rFonts w:ascii="Times New Roman" w:eastAsia="Times New Roman" w:hAnsi="Times New Roman" w:cs="Times New Roman"/>
          <w:sz w:val="21"/>
          <w:szCs w:val="21"/>
        </w:rPr>
        <w:t>дата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Style w:val="cat-Timegrp-21rplc-54"/>
          <w:rFonts w:ascii="Times New Roman" w:eastAsia="Times New Roman" w:hAnsi="Times New Roman" w:cs="Times New Roman"/>
          <w:sz w:val="21"/>
          <w:szCs w:val="21"/>
        </w:rPr>
        <w:t>время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через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течение 10 суток со дня вручения или получения копии постановления.</w:t>
      </w: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</w:p>
    <w:p>
      <w:pPr>
        <w:widowControl w:val="0"/>
        <w:spacing w:before="0" w:after="0"/>
        <w:ind w:firstLine="680"/>
        <w:jc w:val="both"/>
        <w:rPr>
          <w:sz w:val="21"/>
          <w:szCs w:val="21"/>
        </w:rPr>
      </w:pPr>
    </w:p>
    <w:p>
      <w:pPr>
        <w:widowControl w:val="0"/>
        <w:spacing w:before="0" w:after="0"/>
        <w:ind w:right="99" w:firstLine="540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Мировой судья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</w:t>
      </w:r>
      <w:r>
        <w:rPr>
          <w:rStyle w:val="cat-FIOgrp-17rplc-58"/>
          <w:rFonts w:ascii="Times New Roman" w:eastAsia="Times New Roman" w:hAnsi="Times New Roman" w:cs="Times New Roman"/>
          <w:sz w:val="21"/>
          <w:szCs w:val="21"/>
        </w:rPr>
        <w:t>фио</w:t>
      </w:r>
    </w:p>
    <w:p>
      <w:pPr>
        <w:widowControl w:val="0"/>
        <w:spacing w:before="0" w:after="0"/>
        <w:jc w:val="both"/>
        <w:rPr>
          <w:sz w:val="21"/>
          <w:szCs w:val="21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PhoneNumbergrp-24rplc-15">
    <w:name w:val="cat-PhoneNumber grp-24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Timegrp-20rplc-17">
    <w:name w:val="cat-Time grp-20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0rplc-20">
    <w:name w:val="cat-Address grp-0 rplc-20"/>
    <w:basedOn w:val="DefaultParagraphFont"/>
  </w:style>
  <w:style w:type="character" w:customStyle="1" w:styleId="cat-CarMakeModelgrp-22rplc-21">
    <w:name w:val="cat-CarMakeModel grp-22 rplc-21"/>
    <w:basedOn w:val="DefaultParagraphFont"/>
  </w:style>
  <w:style w:type="character" w:customStyle="1" w:styleId="cat-CarNumbergrp-23rplc-22">
    <w:name w:val="cat-CarNumber grp-23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SumInWordsgrp-18rplc-26">
    <w:name w:val="cat-SumInWords grp-18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1rplc-33">
    <w:name w:val="cat-Date grp-11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Dategrp-11rplc-36">
    <w:name w:val="cat-Date grp-1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FIOgrp-16rplc-48">
    <w:name w:val="cat-FIO grp-16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FIOgrp-16rplc-50">
    <w:name w:val="cat-FIO grp-16 rplc-50"/>
    <w:basedOn w:val="DefaultParagraphFont"/>
  </w:style>
  <w:style w:type="character" w:customStyle="1" w:styleId="cat-FIOgrp-16rplc-51">
    <w:name w:val="cat-FIO grp-16 rplc-51"/>
    <w:basedOn w:val="DefaultParagraphFont"/>
  </w:style>
  <w:style w:type="character" w:customStyle="1" w:styleId="cat-FIOgrp-15rplc-52">
    <w:name w:val="cat-FIO grp-15 rplc-52"/>
    <w:basedOn w:val="DefaultParagraphFont"/>
  </w:style>
  <w:style w:type="character" w:customStyle="1" w:styleId="cat-Dategrp-13rplc-53">
    <w:name w:val="cat-Date grp-13 rplc-53"/>
    <w:basedOn w:val="DefaultParagraphFont"/>
  </w:style>
  <w:style w:type="character" w:customStyle="1" w:styleId="cat-Timegrp-21rplc-54">
    <w:name w:val="cat-Time grp-21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17rplc-58">
    <w:name w:val="cat-FIO grp-17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5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