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4A087D">
        <w:rPr>
          <w:b w:val="0"/>
          <w:sz w:val="22"/>
          <w:szCs w:val="22"/>
        </w:rPr>
        <w:t>94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ED07D4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ED07D4">
        <w:rPr>
          <w:sz w:val="27"/>
          <w:szCs w:val="27"/>
        </w:rPr>
        <w:t xml:space="preserve">/данные изъяты/ </w:t>
      </w:r>
      <w:r w:rsidRPr="00AD60F2" w:rsidR="00ED07D4">
        <w:rPr>
          <w:sz w:val="22"/>
          <w:szCs w:val="22"/>
          <w:shd w:val="clear" w:color="auto" w:fill="FFFFFF"/>
        </w:rPr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ED07D4">
        <w:rPr>
          <w:sz w:val="27"/>
          <w:szCs w:val="27"/>
        </w:rPr>
        <w:t xml:space="preserve">/данные изъяты/ </w:t>
      </w:r>
      <w:r w:rsidRPr="00AD60F2" w:rsidR="00ED07D4">
        <w:rPr>
          <w:sz w:val="22"/>
          <w:szCs w:val="22"/>
          <w:shd w:val="clear" w:color="auto" w:fill="FFFFFF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ED07D4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ED07D4">
        <w:rPr>
          <w:sz w:val="27"/>
          <w:szCs w:val="27"/>
        </w:rPr>
        <w:t xml:space="preserve">/данные изъяты/ </w:t>
      </w:r>
      <w:r w:rsidRPr="00AD60F2" w:rsidR="00ED07D4">
        <w:rPr>
          <w:sz w:val="22"/>
          <w:szCs w:val="22"/>
          <w:shd w:val="clear" w:color="auto" w:fill="FFFFFF"/>
        </w:rPr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ED07D4">
        <w:rPr>
          <w:sz w:val="27"/>
          <w:szCs w:val="27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ED07D4">
        <w:rPr>
          <w:sz w:val="27"/>
          <w:szCs w:val="27"/>
        </w:rPr>
        <w:t xml:space="preserve">/данные изъяты/ </w:t>
      </w:r>
      <w:r w:rsidRPr="00AD60F2" w:rsidR="00ED07D4">
        <w:rPr>
          <w:sz w:val="22"/>
          <w:szCs w:val="22"/>
          <w:shd w:val="clear" w:color="auto" w:fill="FFFFFF"/>
        </w:rPr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5155CC">
        <w:rPr>
          <w:sz w:val="22"/>
          <w:szCs w:val="22"/>
          <w:shd w:val="clear" w:color="auto" w:fill="FFFFFF"/>
        </w:rPr>
        <w:t xml:space="preserve">Республика Крым, </w:t>
      </w:r>
      <w:r w:rsidR="00ED07D4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ED07D4">
        <w:rPr>
          <w:sz w:val="27"/>
          <w:szCs w:val="27"/>
        </w:rPr>
        <w:t xml:space="preserve">/данные изъяты/ </w:t>
      </w:r>
      <w:r w:rsidRPr="00AD60F2" w:rsidR="00ED07D4">
        <w:rPr>
          <w:sz w:val="22"/>
          <w:szCs w:val="22"/>
          <w:shd w:val="clear" w:color="auto" w:fill="FFFFFF"/>
        </w:rPr>
        <w:t xml:space="preserve"> </w:t>
      </w:r>
      <w:r w:rsidRPr="00256420">
        <w:rPr>
          <w:sz w:val="22"/>
          <w:szCs w:val="22"/>
        </w:rPr>
        <w:t xml:space="preserve"> (далее - </w:t>
      </w:r>
      <w:r w:rsidR="00B1300C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</w:t>
      </w:r>
      <w:r w:rsidR="00B1300C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>срок  сведения</w:t>
      </w:r>
      <w:r w:rsidRPr="00AD60F2" w:rsidR="00F11D6C">
        <w:rPr>
          <w:sz w:val="22"/>
          <w:szCs w:val="22"/>
        </w:rPr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972FE1">
        <w:rPr>
          <w:sz w:val="22"/>
          <w:szCs w:val="22"/>
        </w:rPr>
        <w:t>2</w:t>
      </w:r>
      <w:r w:rsidRPr="00AD60F2" w:rsidR="0025565C">
        <w:rPr>
          <w:sz w:val="22"/>
          <w:szCs w:val="22"/>
        </w:rPr>
        <w:t xml:space="preserve"> застрахованн</w:t>
      </w:r>
      <w:r w:rsidR="00972FE1">
        <w:rPr>
          <w:sz w:val="22"/>
          <w:szCs w:val="22"/>
        </w:rPr>
        <w:t>ых</w:t>
      </w:r>
      <w:r w:rsidRPr="00AD60F2" w:rsidR="0025565C">
        <w:rPr>
          <w:sz w:val="22"/>
          <w:szCs w:val="22"/>
        </w:rPr>
        <w:t xml:space="preserve"> лиц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B1300C">
        <w:rPr>
          <w:sz w:val="27"/>
          <w:szCs w:val="27"/>
        </w:rPr>
        <w:t>/данные изъяты/</w:t>
      </w:r>
      <w:r w:rsidR="00972FE1">
        <w:rPr>
          <w:sz w:val="22"/>
          <w:szCs w:val="22"/>
        </w:rPr>
        <w:t xml:space="preserve">, «Окончание договора ГПХ» от </w:t>
      </w:r>
      <w:r w:rsidR="00B1300C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самому раннему кадровому мероприятию </w:t>
      </w:r>
      <w:r w:rsidRPr="00AD60F2" w:rsidR="0025565C">
        <w:rPr>
          <w:sz w:val="22"/>
          <w:szCs w:val="22"/>
        </w:rPr>
        <w:t xml:space="preserve">не позднее </w:t>
      </w:r>
      <w:r w:rsidR="00B1300C">
        <w:rPr>
          <w:sz w:val="27"/>
          <w:szCs w:val="27"/>
        </w:rPr>
        <w:t xml:space="preserve">/данные изъяты/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B1300C">
        <w:rPr>
          <w:sz w:val="27"/>
          <w:szCs w:val="27"/>
        </w:rPr>
        <w:t xml:space="preserve">/данные изъяты/ </w:t>
      </w:r>
      <w:r w:rsidRPr="00AD60F2" w:rsidR="00B1300C">
        <w:rPr>
          <w:sz w:val="22"/>
          <w:szCs w:val="22"/>
          <w:shd w:val="clear" w:color="auto" w:fill="FFFFFF"/>
        </w:rPr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  <w:r w:rsidR="00B1300C">
        <w:rPr>
          <w:sz w:val="22"/>
          <w:szCs w:val="22"/>
        </w:rPr>
        <w:t xml:space="preserve">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  <w:r w:rsidR="0029655E">
        <w:rPr>
          <w:sz w:val="22"/>
          <w:szCs w:val="22"/>
          <w:shd w:val="clear" w:color="auto" w:fill="FFFFFF"/>
        </w:rPr>
        <w:t xml:space="preserve"> 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  <w:r w:rsidR="0029655E">
        <w:rPr>
          <w:sz w:val="22"/>
          <w:szCs w:val="22"/>
        </w:rPr>
        <w:t xml:space="preserve"> 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29655E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  от </w:t>
      </w:r>
      <w:r w:rsidR="0029655E">
        <w:rPr>
          <w:sz w:val="27"/>
          <w:szCs w:val="27"/>
        </w:rPr>
        <w:t>/данные изъяты/</w:t>
      </w:r>
      <w:r w:rsidR="0029655E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29655E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5578ED">
        <w:rPr>
          <w:sz w:val="22"/>
          <w:szCs w:val="22"/>
        </w:rPr>
        <w:t xml:space="preserve"> </w:t>
      </w:r>
      <w:r w:rsidR="005578ED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5578ED">
        <w:rPr>
          <w:sz w:val="27"/>
          <w:szCs w:val="27"/>
        </w:rPr>
        <w:t>/данные изъяты/</w:t>
      </w:r>
      <w:r w:rsidR="005578ED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5578ED">
        <w:rPr>
          <w:sz w:val="27"/>
          <w:szCs w:val="27"/>
        </w:rPr>
        <w:t>/данные изъяты/</w:t>
      </w:r>
      <w:r w:rsidR="005578ED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0F0940">
        <w:rPr>
          <w:sz w:val="27"/>
          <w:szCs w:val="27"/>
        </w:rPr>
        <w:t>/данные изъяты/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47A4E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940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9655E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898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087D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578ED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6C1B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C7808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420A0"/>
    <w:rsid w:val="00A522E3"/>
    <w:rsid w:val="00A63E26"/>
    <w:rsid w:val="00A63EBF"/>
    <w:rsid w:val="00A645D9"/>
    <w:rsid w:val="00A66FF6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300C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76D2C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36BD0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07D4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1A01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F17E-C9C6-4B90-9E45-2B0FAB37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