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A8659E" w:rsidP="00A8659E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33F5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4C1575" w:rsidRPr="00A8659E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A8659E" w:rsidP="00A8659E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3A48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января </w:t>
      </w:r>
      <w:r w:rsidRPr="00A8659E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A8659E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659E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A8659E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A8659E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A8659E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A8659E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A8659E"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Чобан-Заде, 26) Новиков С.Р.</w:t>
      </w:r>
      <w:r w:rsidRPr="00A8659E" w:rsidR="00C407E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8659E" w:rsidR="00C407EA">
        <w:rPr>
          <w:rFonts w:ascii="Times New Roman" w:hAnsi="Times New Roman"/>
          <w:color w:val="000000" w:themeColor="text1"/>
          <w:sz w:val="28"/>
          <w:szCs w:val="28"/>
        </w:rPr>
        <w:t>рассмотрев дело об администрати</w:t>
      </w:r>
      <w:r w:rsidRPr="00A8659E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A8659E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>Дудка Егора Александровича</w:t>
      </w:r>
      <w:r w:rsidR="003A489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3A489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D27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A8659E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A8659E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Дудка Е.А.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8659E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</w:t>
      </w:r>
      <w:r w:rsidR="003A4899">
        <w:rPr>
          <w:rFonts w:ascii="Times New Roman" w:hAnsi="Times New Roman"/>
          <w:color w:val="000000" w:themeColor="text1"/>
          <w:sz w:val="28"/>
          <w:szCs w:val="28"/>
        </w:rPr>
        <w:t>сре</w:t>
      </w:r>
      <w:r w:rsidRPr="00A8659E" w:rsidR="00015C86">
        <w:rPr>
          <w:rFonts w:ascii="Times New Roman" w:hAnsi="Times New Roman"/>
          <w:color w:val="000000" w:themeColor="text1"/>
          <w:sz w:val="28"/>
          <w:szCs w:val="28"/>
        </w:rPr>
        <w:t>дством</w:t>
      </w:r>
      <w:r w:rsidRPr="00A8659E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на праве собственности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Дудка А.М.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 w:rsidR="00363C93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Крым</w:t>
      </w:r>
      <w:r w:rsidRPr="00A8659E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93601" w:rsidRPr="00AA4D12" w:rsidP="002320E9">
      <w:pPr>
        <w:pStyle w:val="2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судебно</w:t>
      </w:r>
      <w:r w:rsidR="0046542C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заседани</w:t>
      </w:r>
      <w:r w:rsidR="0046542C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 w:rsidR="002320E9">
        <w:rPr>
          <w:color w:val="000000" w:themeColor="text1"/>
          <w:sz w:val="28"/>
          <w:szCs w:val="28"/>
        </w:rPr>
        <w:t>Дудка Е</w:t>
      </w:r>
      <w:r w:rsidR="00817547">
        <w:rPr>
          <w:color w:val="000000" w:themeColor="text1"/>
          <w:sz w:val="28"/>
          <w:szCs w:val="28"/>
        </w:rPr>
        <w:t>.</w:t>
      </w:r>
      <w:r w:rsidR="002320E9">
        <w:rPr>
          <w:color w:val="000000" w:themeColor="text1"/>
          <w:sz w:val="28"/>
          <w:szCs w:val="28"/>
        </w:rPr>
        <w:t>А</w:t>
      </w:r>
      <w:r w:rsidR="00817547">
        <w:rPr>
          <w:color w:val="000000" w:themeColor="text1"/>
          <w:sz w:val="28"/>
          <w:szCs w:val="28"/>
        </w:rPr>
        <w:t xml:space="preserve">. </w:t>
      </w:r>
      <w:r w:rsidR="0046542C">
        <w:rPr>
          <w:color w:val="000000" w:themeColor="text1"/>
          <w:sz w:val="28"/>
          <w:szCs w:val="28"/>
        </w:rPr>
        <w:t>не я</w:t>
      </w:r>
      <w:r w:rsidR="00042E20">
        <w:rPr>
          <w:color w:val="000000" w:themeColor="text1"/>
          <w:sz w:val="28"/>
          <w:szCs w:val="28"/>
        </w:rPr>
        <w:t>в</w:t>
      </w:r>
      <w:r w:rsidR="0046542C">
        <w:rPr>
          <w:color w:val="000000" w:themeColor="text1"/>
          <w:sz w:val="28"/>
          <w:szCs w:val="28"/>
        </w:rPr>
        <w:t>ился, извещен надлежащим образом,</w:t>
      </w:r>
      <w:r w:rsidR="002320E9">
        <w:rPr>
          <w:color w:val="000000" w:themeColor="text1"/>
          <w:sz w:val="28"/>
          <w:szCs w:val="28"/>
        </w:rPr>
        <w:t xml:space="preserve"> подал заявление о рассмотрении дела в его отсутствие, в котором указал также, что вину признает, в содеянном раскаивается</w:t>
      </w:r>
      <w:r w:rsidRPr="00AA4D12">
        <w:rPr>
          <w:color w:val="000000" w:themeColor="text1"/>
          <w:sz w:val="28"/>
          <w:szCs w:val="28"/>
        </w:rPr>
        <w:t xml:space="preserve">. </w:t>
      </w:r>
    </w:p>
    <w:p w:rsidR="00E30C22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A4D12">
        <w:rPr>
          <w:rFonts w:ascii="Times New Roman" w:hAnsi="Times New Roman"/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Дудка Е.А. </w:t>
      </w:r>
      <w:r w:rsidRPr="00AA4D12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AA4D12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4D12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Pr="00AA4D12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A4D12">
        <w:rPr>
          <w:rFonts w:ascii="Times New Roman" w:hAnsi="Times New Roman"/>
          <w:color w:val="000000" w:themeColor="text1"/>
          <w:sz w:val="28"/>
          <w:szCs w:val="28"/>
        </w:rPr>
        <w:t>12.26 КоАП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РФ, а именно: невыполнение водителем транспортного средства законного требования у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полномоченного должностного лица о прохождении медицинского освидетельствования на состояние опьянения.</w:t>
      </w:r>
    </w:p>
    <w:p w:rsidR="008049B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Российской Федерации, утвержденных Постановлением Правительства Российской Федерации от 23 октября 1993 г. № 109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езопасность движения.</w:t>
      </w:r>
    </w:p>
    <w:p w:rsidR="00F41090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 Федерации об админист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ративных правонарушениях, выражается в установленных фактах управления лицом транспортным средством,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алкогольного опьянения в соответствии с частью 6 настоящей статьи. При отка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свидетельствование на состояние опьянения (далее - Правила).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A8659E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Пунктом 8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б) при несогласии с результатами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освидетельствования на состояние алкогольного опьянения;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льной власти, уполномоченного на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2B738B" w:rsidP="00A8659E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A8659E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A8659E" w:rsidR="0040198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2320E9" w:rsidR="002320E9">
        <w:rPr>
          <w:color w:val="000000" w:themeColor="text1"/>
          <w:sz w:val="28"/>
          <w:szCs w:val="28"/>
          <w:lang w:val="ru-RU"/>
        </w:rPr>
        <w:t xml:space="preserve">Дудка Е.А. </w:t>
      </w:r>
      <w:r w:rsidRPr="00CD5B30">
        <w:rPr>
          <w:color w:val="000000" w:themeColor="text1"/>
          <w:sz w:val="28"/>
          <w:szCs w:val="28"/>
          <w:lang w:val="ru-RU"/>
        </w:rPr>
        <w:t>&lt;данные изъяты&gt;</w:t>
      </w:r>
      <w:r w:rsidRPr="002320E9" w:rsidR="002320E9">
        <w:rPr>
          <w:color w:val="000000" w:themeColor="text1"/>
          <w:sz w:val="28"/>
          <w:szCs w:val="28"/>
          <w:lang w:val="ru-RU"/>
        </w:rPr>
        <w:t xml:space="preserve">., управляя транспортным средством – </w:t>
      </w:r>
      <w:r w:rsidRPr="00CD5B30">
        <w:rPr>
          <w:color w:val="000000" w:themeColor="text1"/>
          <w:sz w:val="28"/>
          <w:szCs w:val="28"/>
          <w:lang w:val="ru-RU"/>
        </w:rPr>
        <w:t>&lt;данные изъяты&gt;</w:t>
      </w:r>
      <w:r w:rsidRPr="002320E9" w:rsidR="002320E9">
        <w:rPr>
          <w:color w:val="000000" w:themeColor="text1"/>
          <w:sz w:val="28"/>
          <w:szCs w:val="28"/>
          <w:lang w:val="ru-RU"/>
        </w:rPr>
        <w:t xml:space="preserve">, принадлежащим на праве собственности </w:t>
      </w:r>
      <w:r w:rsidRPr="00CD5B30">
        <w:rPr>
          <w:color w:val="000000" w:themeColor="text1"/>
          <w:sz w:val="28"/>
          <w:szCs w:val="28"/>
          <w:lang w:val="ru-RU"/>
        </w:rPr>
        <w:t>&lt;данные изъяты&gt;</w:t>
      </w:r>
      <w:r w:rsidRPr="002320E9" w:rsidR="002320E9">
        <w:rPr>
          <w:color w:val="000000" w:themeColor="text1"/>
          <w:sz w:val="28"/>
          <w:szCs w:val="28"/>
          <w:lang w:val="ru-RU"/>
        </w:rPr>
        <w:t xml:space="preserve">., на </w:t>
      </w:r>
      <w:r w:rsidRPr="00CD5B30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2320E9" w:rsidR="002320E9">
        <w:rPr>
          <w:color w:val="000000" w:themeColor="text1"/>
          <w:sz w:val="28"/>
          <w:szCs w:val="28"/>
          <w:lang w:val="ru-RU"/>
        </w:rPr>
        <w:t>Республики Крым</w:t>
      </w:r>
      <w:r w:rsidRPr="002B738B">
        <w:rPr>
          <w:color w:val="000000" w:themeColor="text1"/>
          <w:sz w:val="28"/>
          <w:szCs w:val="28"/>
          <w:shd w:val="clear" w:color="auto" w:fill="FFFFFF"/>
          <w:lang w:val="ru-RU"/>
        </w:rPr>
        <w:t>, не выполнил законного требо</w:t>
      </w:r>
      <w:r w:rsidRPr="002B738B">
        <w:rPr>
          <w:color w:val="000000" w:themeColor="text1"/>
          <w:sz w:val="28"/>
          <w:szCs w:val="28"/>
          <w:shd w:val="clear" w:color="auto" w:fill="FFFFFF"/>
          <w:lang w:val="ru-RU"/>
        </w:rPr>
        <w:t>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</w:t>
      </w:r>
    </w:p>
    <w:p w:rsidR="0079607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A8659E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Дудка Е.А.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находился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 состоянии опьянения, явилось наличие у него признаков опьянения</w:t>
      </w:r>
      <w:r w:rsidRPr="00A8659E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 xml:space="preserve">нарушение речи, </w:t>
      </w:r>
      <w:r w:rsidRPr="00A8659E" w:rsidR="00363C93">
        <w:rPr>
          <w:rFonts w:ascii="Times New Roman" w:hAnsi="Times New Roman"/>
          <w:color w:val="000000" w:themeColor="text1"/>
          <w:sz w:val="28"/>
          <w:szCs w:val="28"/>
        </w:rPr>
        <w:t>резкое изменение окраски кожных покровов лица</w:t>
      </w:r>
      <w:r w:rsidRPr="00A8659E" w:rsidR="00E820C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поведение, не соответствующее обстановке,</w:t>
      </w:r>
      <w:r w:rsidRPr="00A8659E"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A8659E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659E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>В связи с наличием указанных признаков опьянения дол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жностным лицом ГИБДД в порядке, предусмотренном Правилами,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было предложено пройти освидетельствование на состояние алкогольного опьянения с помощью технического средства Алкотест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, дата последней поверки прибора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г., на что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согласился.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установлено не было, показания с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редства измерения составили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мг/л.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>Вместе с тем, в соответствии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яние алкогольного опьянения, должностным лицом ГИБДД,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был направлен на медицинское освидетельствование на состояние опьянения, от прохождения которого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отказался, что зафиксировано  в протоколе  о направлении на медицинское освидетельс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твование на состояние опьянения, а также подтверждено протоколом об административном правонарушении и видеозаписью, приложенными к материалам дела.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853702" w:rsidRP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</w:t>
      </w:r>
      <w:r w:rsidRPr="00853702">
        <w:rPr>
          <w:rFonts w:ascii="Times New Roman" w:hAnsi="Times New Roman"/>
          <w:color w:val="000000" w:themeColor="text1"/>
          <w:sz w:val="28"/>
          <w:szCs w:val="28"/>
        </w:rPr>
        <w:t>писью, то уполномоченным должностным лицом органа ГИБДД был составлен протокол об административном правонарушении, предусмотренном ч. 1 ст. 12.26 КоАП РФ.</w:t>
      </w:r>
    </w:p>
    <w:p w:rsidR="00853702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702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8049BE" w:rsidRPr="00A8659E" w:rsidP="0085370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Фа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ктические обстоятельства дела подтверждаются имеющимися в материалах дела доказательствами, а именно:</w:t>
      </w:r>
    </w:p>
    <w:p w:rsidR="004C1575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8659E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8659E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A8659E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правонарушения, а именно, факт невыполнения законного требования уполномоченного должностного лица о прохождении медицинского освидетельс</w:t>
      </w:r>
      <w:r w:rsidRPr="00A8659E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A8659E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Pr="00A8659E"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6F118E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AA4D12">
        <w:rPr>
          <w:rFonts w:ascii="Times New Roman" w:hAnsi="Times New Roman"/>
          <w:color w:val="000000" w:themeColor="text1"/>
          <w:sz w:val="28"/>
          <w:szCs w:val="28"/>
        </w:rPr>
        <w:t xml:space="preserve">бумажным </w:t>
      </w:r>
      <w:r w:rsidR="006F118E">
        <w:rPr>
          <w:rFonts w:ascii="Times New Roman" w:hAnsi="Times New Roman"/>
          <w:color w:val="000000" w:themeColor="text1"/>
          <w:sz w:val="28"/>
          <w:szCs w:val="28"/>
        </w:rPr>
        <w:t>результат</w:t>
      </w:r>
      <w:r w:rsidR="00AA4D12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A8659E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1 ст. 12.26 КоАП РФ в отношении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составлялся инспектором ГИБДД пр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и фиксации видеозаписью; права, обязанности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AA4D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были разъяснены и последнему понятны; </w:t>
      </w:r>
      <w:r w:rsidR="006F118E">
        <w:rPr>
          <w:rFonts w:ascii="Times New Roman" w:hAnsi="Times New Roman"/>
          <w:color w:val="000000"/>
          <w:sz w:val="28"/>
          <w:szCs w:val="28"/>
        </w:rPr>
        <w:t xml:space="preserve">на вопрос инспектора ГИБДД о прохождении освидетельствования на состояние алкогольного опьянения, на месте с помощью технического средства,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118E">
        <w:rPr>
          <w:rFonts w:ascii="Times New Roman" w:hAnsi="Times New Roman"/>
          <w:color w:val="000000"/>
          <w:sz w:val="28"/>
          <w:szCs w:val="28"/>
        </w:rPr>
        <w:t xml:space="preserve">согласился, однако ввиду отрицательного результата,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118E">
        <w:rPr>
          <w:rFonts w:ascii="Times New Roman" w:hAnsi="Times New Roman"/>
          <w:color w:val="000000"/>
          <w:sz w:val="28"/>
          <w:szCs w:val="28"/>
        </w:rPr>
        <w:t>было предложено пройти медицинское освидетельствование на состояние опьянения, на что последний отказался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 на води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видеофиксации;</w:t>
      </w:r>
    </w:p>
    <w:p w:rsidR="006219AA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правонарушениях, допущенных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B738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карточкой учета транспортного средства;</w:t>
      </w:r>
    </w:p>
    <w:p w:rsidR="00FA138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9360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A4D12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360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заявлением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о признании вины от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всех обстоятельств дела и для подтверждения виновности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ств, исключающих производство по делу об административном правонарушении, не имеется.</w:t>
      </w:r>
    </w:p>
    <w:p w:rsidR="00873D8A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личность виновного, его имущественное п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Обстоятельств, смягчающих и отягчающих адми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нистративную ответственность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A8659E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2320E9" w:rsidR="002320E9">
        <w:rPr>
          <w:rFonts w:ascii="Times New Roman" w:hAnsi="Times New Roman"/>
          <w:color w:val="000000" w:themeColor="text1"/>
          <w:sz w:val="28"/>
          <w:szCs w:val="28"/>
        </w:rPr>
        <w:t>Дудка Е.А.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A8659E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>Дудка Егора Александровича</w:t>
      </w:r>
      <w:r w:rsidRPr="00A8659E" w:rsidR="002320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 назначить ему наказание в виде </w:t>
      </w:r>
      <w:r w:rsidRPr="00A8659E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рублей с лишением пр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ава управления транспортными средствами сроком на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A8659E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>Дудка Егору Александровичу</w:t>
      </w:r>
      <w:r w:rsidRPr="00A8659E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произвести оплату суммы административного штрафа в 60-дневный срок со дня вступления постановления в законную силу,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перечислив на следующие реквизиты:</w:t>
      </w:r>
      <w:r w:rsidRPr="00A8659E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CD5B30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A8659E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A8659E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A8659E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320E9">
        <w:rPr>
          <w:rFonts w:ascii="Times New Roman" w:hAnsi="Times New Roman"/>
          <w:color w:val="000000" w:themeColor="text1"/>
          <w:sz w:val="28"/>
          <w:szCs w:val="28"/>
        </w:rPr>
        <w:t>Дудка Егора Александровича</w:t>
      </w:r>
      <w:r w:rsidRPr="00A8659E" w:rsidR="002320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административной ответственности по ч.1 ст.20.25 КоАП РФ в случае несвоевременной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уплаты штрафа.</w:t>
      </w:r>
    </w:p>
    <w:p w:rsidR="009517B8" w:rsidRPr="002B5E2D" w:rsidP="00A8659E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A8659E">
        <w:rPr>
          <w:color w:val="000000" w:themeColor="text1"/>
          <w:sz w:val="28"/>
          <w:szCs w:val="28"/>
        </w:rPr>
        <w:t xml:space="preserve">Разъяснить </w:t>
      </w:r>
      <w:r w:rsidR="002320E9">
        <w:rPr>
          <w:color w:val="000000" w:themeColor="text1"/>
          <w:sz w:val="28"/>
          <w:szCs w:val="28"/>
        </w:rPr>
        <w:t>Дудка Егору Александровичу</w:t>
      </w:r>
      <w:r w:rsidRPr="00A8659E">
        <w:rPr>
          <w:color w:val="000000" w:themeColor="text1"/>
          <w:sz w:val="28"/>
          <w:szCs w:val="28"/>
        </w:rPr>
        <w:t xml:space="preserve">, </w:t>
      </w:r>
      <w:r w:rsidRPr="00A8659E" w:rsidR="00362542">
        <w:rPr>
          <w:color w:val="000000" w:themeColor="text1"/>
          <w:sz w:val="28"/>
          <w:szCs w:val="28"/>
        </w:rPr>
        <w:t xml:space="preserve">что в соответствии с ч. 1 ст.32.7 КоАП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срок (ч. 1.1 ст. 32.7 КоАП РФ).  В случае, предусмотренном частью 2 статьи 32.6.1 настоящего Кодекса, лицо, лишенное соответствующего специального права, обязано сдать водительское удостоверение, удостоверение тракториста-машиниста (тракториста) в порядке и сроки, которые предусмотрены частью 1.1 </w:t>
      </w:r>
      <w:r w:rsidRPr="00A8659E" w:rsidR="00362542">
        <w:rPr>
          <w:color w:val="000000" w:themeColor="text1"/>
          <w:sz w:val="28"/>
          <w:szCs w:val="28"/>
        </w:rPr>
        <w:t xml:space="preserve">настоящей статьи, со дня возобновления исполнения постановления о лишении соответствующего специального права (ч. 1.2 ст. 32.7 КоАП РФ). В случае, предусмотренном частью 3 статьи 32.6.1 настоящего Кодекса, лицо, лишенное соответствующего специального права, обязано сдать водительское удостоверение или удостоверение тракториста-машиниста (тракториста) в порядке и сроки, которые предусмотрены частью 1.1 настоящей статьи, со дня вступления в силу нового постановления о назначении административного наказания в виде лишения соответствующего специального права (ч. 1.3 ст. 32.7 КоАП РФ). В случае уклонения лица, лишенного специального права, от сдачи </w:t>
      </w:r>
      <w:r w:rsidRPr="002B5E2D" w:rsidR="00362542">
        <w:rPr>
          <w:color w:val="000000" w:themeColor="text1"/>
          <w:sz w:val="28"/>
          <w:szCs w:val="28"/>
        </w:rPr>
        <w:t>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(ч. 2 ст. 32.7 КоАП РФ).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 (ч. 3 ст. 32.7 КоАП РФ).</w:t>
      </w:r>
    </w:p>
    <w:p w:rsidR="00C7602E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2B5E2D" w:rsidR="002A6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23F0B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F715E0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15E0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817547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</w:t>
      </w:r>
      <w:r w:rsidRPr="00817547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</w:t>
      </w:r>
      <w:r w:rsidRPr="00F715E0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817547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817547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817547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817547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817547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817547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817547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2B5E2D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06E44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3F52"/>
    <w:rsid w:val="0003724F"/>
    <w:rsid w:val="00040BA6"/>
    <w:rsid w:val="00042E20"/>
    <w:rsid w:val="00045D7F"/>
    <w:rsid w:val="00050170"/>
    <w:rsid w:val="000572FD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07DC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3A22"/>
    <w:rsid w:val="00105FB8"/>
    <w:rsid w:val="00106574"/>
    <w:rsid w:val="0011237A"/>
    <w:rsid w:val="0011315F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37DFF"/>
    <w:rsid w:val="00142D77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073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D52AC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20E9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3601"/>
    <w:rsid w:val="00294C09"/>
    <w:rsid w:val="00295A96"/>
    <w:rsid w:val="002A2736"/>
    <w:rsid w:val="002A6CE8"/>
    <w:rsid w:val="002B1BCC"/>
    <w:rsid w:val="002B3BBF"/>
    <w:rsid w:val="002B5B64"/>
    <w:rsid w:val="002B5E2D"/>
    <w:rsid w:val="002B738B"/>
    <w:rsid w:val="002C4C0D"/>
    <w:rsid w:val="002C6C70"/>
    <w:rsid w:val="002D071F"/>
    <w:rsid w:val="002D61DA"/>
    <w:rsid w:val="002D733C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2542"/>
    <w:rsid w:val="00363C93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A4899"/>
    <w:rsid w:val="003A5A31"/>
    <w:rsid w:val="003B10F1"/>
    <w:rsid w:val="003B1FF1"/>
    <w:rsid w:val="003B592C"/>
    <w:rsid w:val="003C0313"/>
    <w:rsid w:val="003C07E3"/>
    <w:rsid w:val="003C0D39"/>
    <w:rsid w:val="003C326B"/>
    <w:rsid w:val="003C5F7D"/>
    <w:rsid w:val="003C69B1"/>
    <w:rsid w:val="003C718C"/>
    <w:rsid w:val="003D27B4"/>
    <w:rsid w:val="003D2FDE"/>
    <w:rsid w:val="003D451C"/>
    <w:rsid w:val="003E3C86"/>
    <w:rsid w:val="003E513A"/>
    <w:rsid w:val="003E62E2"/>
    <w:rsid w:val="003F5AB0"/>
    <w:rsid w:val="003F7D01"/>
    <w:rsid w:val="004016C2"/>
    <w:rsid w:val="0040198D"/>
    <w:rsid w:val="004042FE"/>
    <w:rsid w:val="004066E0"/>
    <w:rsid w:val="004119AD"/>
    <w:rsid w:val="0041460E"/>
    <w:rsid w:val="00416AD1"/>
    <w:rsid w:val="00427C3A"/>
    <w:rsid w:val="004312E8"/>
    <w:rsid w:val="00432CB1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542C"/>
    <w:rsid w:val="004668FD"/>
    <w:rsid w:val="00475E60"/>
    <w:rsid w:val="004835E0"/>
    <w:rsid w:val="00491576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17C75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46C4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18D7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118E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5A0B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17547"/>
    <w:rsid w:val="008425E2"/>
    <w:rsid w:val="00842B16"/>
    <w:rsid w:val="008452C6"/>
    <w:rsid w:val="008504CA"/>
    <w:rsid w:val="00850ABA"/>
    <w:rsid w:val="008520E1"/>
    <w:rsid w:val="00852399"/>
    <w:rsid w:val="00853702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83678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E38C4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3B15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C7135"/>
    <w:rsid w:val="009D18B8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8659E"/>
    <w:rsid w:val="00A96DE6"/>
    <w:rsid w:val="00AA200C"/>
    <w:rsid w:val="00AA4D12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74E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42C5"/>
    <w:rsid w:val="00C66836"/>
    <w:rsid w:val="00C71EFC"/>
    <w:rsid w:val="00C737DE"/>
    <w:rsid w:val="00C7602E"/>
    <w:rsid w:val="00C7716D"/>
    <w:rsid w:val="00C836E6"/>
    <w:rsid w:val="00C87ABE"/>
    <w:rsid w:val="00C92981"/>
    <w:rsid w:val="00C938B4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5B30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4960"/>
    <w:rsid w:val="00D40DF9"/>
    <w:rsid w:val="00D45621"/>
    <w:rsid w:val="00D46A35"/>
    <w:rsid w:val="00D51A85"/>
    <w:rsid w:val="00D53858"/>
    <w:rsid w:val="00D54156"/>
    <w:rsid w:val="00D5671F"/>
    <w:rsid w:val="00D60F6D"/>
    <w:rsid w:val="00D633D8"/>
    <w:rsid w:val="00D67BFA"/>
    <w:rsid w:val="00D67E0D"/>
    <w:rsid w:val="00D70986"/>
    <w:rsid w:val="00D764A0"/>
    <w:rsid w:val="00D76C6C"/>
    <w:rsid w:val="00D80EFB"/>
    <w:rsid w:val="00D83408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812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1090"/>
    <w:rsid w:val="00F42660"/>
    <w:rsid w:val="00F43260"/>
    <w:rsid w:val="00F47C43"/>
    <w:rsid w:val="00F5246E"/>
    <w:rsid w:val="00F65325"/>
    <w:rsid w:val="00F715E0"/>
    <w:rsid w:val="00F71B7A"/>
    <w:rsid w:val="00F72F48"/>
    <w:rsid w:val="00F75EEA"/>
    <w:rsid w:val="00F86803"/>
    <w:rsid w:val="00F86BAC"/>
    <w:rsid w:val="00F96D42"/>
    <w:rsid w:val="00FA138B"/>
    <w:rsid w:val="00FA332A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4403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unhideWhenUsed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1">
    <w:name w:val="Основной текст_"/>
    <w:basedOn w:val="DefaultParagraphFont"/>
    <w:link w:val="2"/>
    <w:rsid w:val="00FA33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FA332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9577A-AD2B-4884-BC93-5F584D4B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