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D1791C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307F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23/2026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 января 2026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1791C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D1791C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D1791C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D1791C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Натальи Васильевны,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D1791C" w:rsidR="006A2692">
        <w:rPr>
          <w:rFonts w:ascii="Times New Roman" w:hAnsi="Times New Roman" w:cs="Times New Roman"/>
          <w:sz w:val="28"/>
          <w:szCs w:val="28"/>
        </w:rPr>
        <w:t>,</w:t>
      </w:r>
      <w:r w:rsidRPr="00D1791C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Pr="00D1791C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D1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</w:t>
      </w:r>
      <w:r w:rsidRPr="00D1791C">
        <w:rPr>
          <w:rFonts w:ascii="Times New Roman" w:hAnsi="Times New Roman" w:cs="Times New Roman"/>
          <w:sz w:val="28"/>
          <w:szCs w:val="28"/>
        </w:rPr>
        <w:t>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19.24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D1791C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2B5961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 w:rsidR="0015526A">
        <w:rPr>
          <w:rFonts w:ascii="Times New Roman" w:hAnsi="Times New Roman" w:cs="Times New Roman"/>
          <w:sz w:val="28"/>
          <w:szCs w:val="28"/>
        </w:rPr>
        <w:t xml:space="preserve">ОМВД России по Белогорскому району 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15526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 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19.24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КоАП РФ,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назнач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795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1F69F1">
        <w:rPr>
          <w:rFonts w:ascii="Times New Roman" w:hAnsi="Times New Roman" w:cs="Times New Roman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sz w:val="28"/>
          <w:szCs w:val="28"/>
        </w:rPr>
        <w:t>, состоящ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на учете под административным надзором в ОМВД России по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району,</w:t>
      </w:r>
      <w:r w:rsidRPr="004718F0" w:rsidR="004718F0">
        <w:t xml:space="preserve"> </w:t>
      </w:r>
      <w:r w:rsidRPr="004718F0" w:rsidR="004718F0">
        <w:rPr>
          <w:rFonts w:ascii="Times New Roman" w:hAnsi="Times New Roman" w:cs="Times New Roman"/>
          <w:sz w:val="28"/>
          <w:szCs w:val="28"/>
        </w:rPr>
        <w:t>на момент проверки нахождения е</w:t>
      </w:r>
      <w:r w:rsidR="004718F0">
        <w:rPr>
          <w:rFonts w:ascii="Times New Roman" w:hAnsi="Times New Roman" w:cs="Times New Roman"/>
          <w:sz w:val="28"/>
          <w:szCs w:val="28"/>
        </w:rPr>
        <w:t>е</w:t>
      </w:r>
      <w:r w:rsidRPr="004718F0" w:rsidR="004718F0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18F0" w:rsidR="004718F0">
        <w:rPr>
          <w:rFonts w:ascii="Times New Roman" w:hAnsi="Times New Roman" w:cs="Times New Roman"/>
          <w:sz w:val="28"/>
          <w:szCs w:val="28"/>
        </w:rPr>
        <w:t xml:space="preserve"> отсутствовал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285CDA">
        <w:rPr>
          <w:rFonts w:ascii="Times New Roman" w:hAnsi="Times New Roman" w:cs="Times New Roman"/>
          <w:sz w:val="28"/>
          <w:szCs w:val="28"/>
        </w:rPr>
        <w:t>, чем нарушил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ограничения, установленные решением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605C6C">
        <w:rPr>
          <w:rFonts w:ascii="Times New Roman" w:hAnsi="Times New Roman" w:cs="Times New Roman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1791C">
        <w:rPr>
          <w:rFonts w:ascii="Times New Roman" w:hAnsi="Times New Roman" w:cs="Times New Roman"/>
          <w:sz w:val="28"/>
          <w:szCs w:val="28"/>
        </w:rPr>
        <w:t>будучи лицом, в отношении которого установлен административный надзор, не соблюд</w:t>
      </w:r>
      <w:r w:rsidRPr="00D1791C">
        <w:rPr>
          <w:rFonts w:ascii="Times New Roman" w:hAnsi="Times New Roman" w:cs="Times New Roman"/>
          <w:sz w:val="28"/>
          <w:szCs w:val="28"/>
        </w:rPr>
        <w:t>ены ограничения, установленных ему судом в соответствии с Федеральным законом</w:t>
      </w:r>
      <w:r w:rsidRPr="00D1791C" w:rsidR="00767D91">
        <w:rPr>
          <w:rFonts w:ascii="Times New Roman" w:hAnsi="Times New Roman" w:cs="Times New Roman"/>
          <w:sz w:val="28"/>
          <w:szCs w:val="28"/>
        </w:rPr>
        <w:t>, повторно в течение одного года, тем самым совершил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767D91">
        <w:rPr>
          <w:rFonts w:ascii="Times New Roman" w:hAnsi="Times New Roman" w:cs="Times New Roman"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D1791C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В судебном </w:t>
      </w:r>
      <w:r w:rsidRPr="00D1791C">
        <w:rPr>
          <w:rFonts w:ascii="Times New Roman" w:hAnsi="Times New Roman" w:cs="Times New Roman"/>
          <w:sz w:val="28"/>
          <w:szCs w:val="28"/>
        </w:rPr>
        <w:t>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довав материалы дела, прихожу к следующему.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им обязанностей, предусмотренных настоящим Федеральным законом.</w:t>
      </w:r>
    </w:p>
    <w:p w:rsidR="006A0DBE" w:rsidRPr="00D1791C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 свободы" в отношении поднадзорного лица может устанавливаться административное ограничение в виде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791C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8A294F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стью исследованных в судебном заседании доказательств, а именно: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07FA0" w:rsidP="00307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Белогорского районного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7FA0" w:rsidRPr="00D1791C" w:rsidP="00307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 заключением о заведении дела административного надзора  на лицо, освобожденное из мест лишения свободы, в отношении которого установлены ограничения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вии с законодатель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ством РФ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FA0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предупреждением и памяткой 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307FA0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информации Каплан Н.В.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FA0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Белогорского районного суда Республики Крым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307FA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FA0">
        <w:rPr>
          <w:rFonts w:ascii="Times New Roman" w:eastAsia="Times New Roman" w:hAnsi="Times New Roman" w:cs="Times New Roman"/>
          <w:sz w:val="28"/>
          <w:szCs w:val="28"/>
        </w:rPr>
        <w:t xml:space="preserve">- графиком прибытия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307FA0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FA0">
        <w:rPr>
          <w:rFonts w:ascii="Times New Roman" w:eastAsia="Times New Roman" w:hAnsi="Times New Roman" w:cs="Times New Roman"/>
          <w:sz w:val="28"/>
          <w:szCs w:val="28"/>
        </w:rPr>
        <w:t xml:space="preserve">- актом посещения поднадзорного лица по месту жительства или пребывания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307FA0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07FA0" w:rsidRPr="00D1791C" w:rsidP="00307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7FA0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постановлением 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9F1" w:rsidRPr="00D1791C" w:rsidP="00307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 рапортом с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НОАН ОУУПиПДН ОМВД России по Белогорскому району от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307F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4718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смотренное ч.</w:t>
      </w:r>
      <w:r w:rsidRPr="00D1791C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D17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</w:t>
      </w:r>
      <w:r w:rsidRPr="004A4461">
        <w:rPr>
          <w:rFonts w:ascii="Times New Roman" w:hAnsi="Times New Roman" w:cs="Times New Roman"/>
          <w:sz w:val="28"/>
          <w:szCs w:val="28"/>
        </w:rPr>
        <w:t xml:space="preserve">и составлен с соблюдением требований закона, противоречий не содержит. Права и законные интересы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4461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</w:t>
      </w:r>
      <w:r w:rsidRPr="004A4461">
        <w:rPr>
          <w:rFonts w:ascii="Times New Roman" w:hAnsi="Times New Roman" w:cs="Times New Roman"/>
          <w:sz w:val="28"/>
          <w:szCs w:val="28"/>
        </w:rPr>
        <w:t>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</w:t>
      </w:r>
      <w:r w:rsidRPr="004A4461">
        <w:rPr>
          <w:rFonts w:ascii="Times New Roman" w:hAnsi="Times New Roman" w:cs="Times New Roman"/>
          <w:sz w:val="28"/>
          <w:szCs w:val="28"/>
        </w:rPr>
        <w:t>чие обстоятельств, смягчающих или отягчающих административную ответственность.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 по делу в их совокупности, нахожу вину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4461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 по ч.3 ст. 19.24 Кодекса РФ об администрати</w:t>
      </w:r>
      <w:r w:rsidRPr="004A4461">
        <w:rPr>
          <w:rFonts w:ascii="Times New Roman" w:hAnsi="Times New Roman" w:cs="Times New Roman"/>
          <w:sz w:val="28"/>
          <w:szCs w:val="28"/>
        </w:rPr>
        <w:t>вных правонарушениях установленной и доказанной.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 xml:space="preserve">Оснований для освобождения </w:t>
      </w:r>
      <w:r>
        <w:rPr>
          <w:rFonts w:ascii="Times New Roman" w:hAnsi="Times New Roman" w:cs="Times New Roman"/>
          <w:sz w:val="28"/>
          <w:szCs w:val="28"/>
        </w:rPr>
        <w:t>Каплан Н.В</w:t>
      </w:r>
      <w:r w:rsidRPr="004A4461">
        <w:rPr>
          <w:rFonts w:ascii="Times New Roman" w:hAnsi="Times New Roman" w:cs="Times New Roman"/>
          <w:sz w:val="28"/>
          <w:szCs w:val="28"/>
        </w:rPr>
        <w:t>. от административной ответственности не имеется.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 xml:space="preserve">В соответствии со ст.4.2 КоАП РФ обстоятельством, смягчающим административную ответственность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4461">
        <w:rPr>
          <w:rFonts w:ascii="Times New Roman" w:hAnsi="Times New Roman" w:cs="Times New Roman"/>
          <w:sz w:val="28"/>
          <w:szCs w:val="28"/>
        </w:rPr>
        <w:t>., является - ег</w:t>
      </w:r>
      <w:r w:rsidRPr="004A4461">
        <w:rPr>
          <w:rFonts w:ascii="Times New Roman" w:hAnsi="Times New Roman" w:cs="Times New Roman"/>
          <w:sz w:val="28"/>
          <w:szCs w:val="28"/>
        </w:rPr>
        <w:t>о раскаяние.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4461">
        <w:rPr>
          <w:rFonts w:ascii="Times New Roman" w:hAnsi="Times New Roman" w:cs="Times New Roman"/>
          <w:sz w:val="28"/>
          <w:szCs w:val="28"/>
        </w:rPr>
        <w:t>. административного наказания мировой судья учитывает характер и степень общественной опасности совершенног</w:t>
      </w:r>
      <w:r w:rsidRPr="004A4461">
        <w:rPr>
          <w:rFonts w:ascii="Times New Roman" w:hAnsi="Times New Roman" w:cs="Times New Roman"/>
          <w:sz w:val="28"/>
          <w:szCs w:val="28"/>
        </w:rPr>
        <w:t>о правонарушения, личность виновного, его имущественное положение, наличие обстоятельств смягчающих административную ответственность и отсутствие обстоятельств, отягчающих административную ответственность, а также иные заслуживающие внимание для индивидуал</w:t>
      </w:r>
      <w:r w:rsidRPr="004A4461">
        <w:rPr>
          <w:rFonts w:ascii="Times New Roman" w:hAnsi="Times New Roman" w:cs="Times New Roman"/>
          <w:sz w:val="28"/>
          <w:szCs w:val="28"/>
        </w:rPr>
        <w:t>изации административной ответственности обстоятельства и считает необходимым назначить ему наказание в виде административного ареста, так как иные меры административного наказания не обеспечат реализации задач административной ответственности.</w:t>
      </w:r>
    </w:p>
    <w:p w:rsidR="004A4461" w:rsidRPr="004A4461" w:rsidP="004A4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61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4.1, 29.9, 29.10, 19.24 КоАП РФ, мировой судья</w:t>
      </w:r>
    </w:p>
    <w:p w:rsidR="001543E7" w:rsidRPr="000D67BF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Наталью Васильевну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3 ст.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19.24 Кодекса Российской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 и назначить е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административное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Pr="004A4461">
        <w:t xml:space="preserve"> 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обязательных работ на срок 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457309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 w:rsidR="00457309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часов.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Каплан Наталь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, что в соответствии со ст. 32.13 КоАП РФ постановление судьи о назнач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ении обязательных работ исполняется судебным приставом-исполнителем.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Лицо, которому назначен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ятствующей отбыванию обязательных работ. 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удовлетворении данного ходатайства судья выносит постановление  о прекращении исполнения постановления о назначении административного наказания в виде обязательных работ. 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Обязательные работы выполняются лицом, 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назначено административное наказание в виде обязательных работ, на безвозмездной основе.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льные работы.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– двух часов 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после окончания работы, службы или учебы, а с согласия лица, которому назначено административное наказание в виде обязательных работ, - четырех часов. При наличие уважительных причин судебный пристав-исполнитель вправе разрешить лицу, которому назначено ад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министративное наказание в виде обязательных работ, отработать в течение недели меньшее количество часов.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ия обязательных работ.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нарушении трудовой дис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дусмотренном частью 4 статьи 20.25 КоАП РФ.</w:t>
      </w:r>
    </w:p>
    <w:p w:rsidR="004A4461" w:rsidRPr="004A4461" w:rsidP="004A44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</w:t>
      </w:r>
      <w:r w:rsidRPr="004A4461">
        <w:rPr>
          <w:rFonts w:ascii="Times New Roman" w:hAnsi="Times New Roman" w:cs="Times New Roman"/>
          <w:color w:val="000000" w:themeColor="text1"/>
          <w:sz w:val="28"/>
          <w:szCs w:val="28"/>
        </w:rPr>
        <w:t>о дня вручения или получения его копии.</w:t>
      </w:r>
    </w:p>
    <w:p w:rsidR="00E33261" w:rsidRPr="000D67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0D67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CA0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CA0C1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A0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CA0C1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CA0C1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A0C14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FE15F2" w:rsidRPr="00CA0C14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A0C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763B28">
      <w:footerReference w:type="default" r:id="rId5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309">
          <w:rPr>
            <w:noProof/>
          </w:rPr>
          <w:t>5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D67BF"/>
    <w:rsid w:val="000E4231"/>
    <w:rsid w:val="000E431B"/>
    <w:rsid w:val="000E5DF0"/>
    <w:rsid w:val="000F2BD5"/>
    <w:rsid w:val="001034AD"/>
    <w:rsid w:val="00111461"/>
    <w:rsid w:val="001234D4"/>
    <w:rsid w:val="00127970"/>
    <w:rsid w:val="001543E7"/>
    <w:rsid w:val="0015526A"/>
    <w:rsid w:val="00164275"/>
    <w:rsid w:val="00166648"/>
    <w:rsid w:val="001805E4"/>
    <w:rsid w:val="001A6C46"/>
    <w:rsid w:val="001F69F1"/>
    <w:rsid w:val="002025C2"/>
    <w:rsid w:val="00223B5B"/>
    <w:rsid w:val="00247403"/>
    <w:rsid w:val="00254839"/>
    <w:rsid w:val="002673D4"/>
    <w:rsid w:val="002764F3"/>
    <w:rsid w:val="0028525F"/>
    <w:rsid w:val="00285CDA"/>
    <w:rsid w:val="002B5961"/>
    <w:rsid w:val="002E343E"/>
    <w:rsid w:val="00307FA0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57309"/>
    <w:rsid w:val="004718F0"/>
    <w:rsid w:val="004A4461"/>
    <w:rsid w:val="004A7981"/>
    <w:rsid w:val="004B1B6E"/>
    <w:rsid w:val="004B6ADC"/>
    <w:rsid w:val="004D2785"/>
    <w:rsid w:val="004E0461"/>
    <w:rsid w:val="004E46AB"/>
    <w:rsid w:val="004E618B"/>
    <w:rsid w:val="0052376C"/>
    <w:rsid w:val="005620EC"/>
    <w:rsid w:val="00594795"/>
    <w:rsid w:val="005C662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97EF2"/>
    <w:rsid w:val="009A21AB"/>
    <w:rsid w:val="009B3D26"/>
    <w:rsid w:val="009B4988"/>
    <w:rsid w:val="009D65B7"/>
    <w:rsid w:val="009F33FE"/>
    <w:rsid w:val="00A47A38"/>
    <w:rsid w:val="00A71386"/>
    <w:rsid w:val="00A766D1"/>
    <w:rsid w:val="00A77278"/>
    <w:rsid w:val="00A835A8"/>
    <w:rsid w:val="00A9694B"/>
    <w:rsid w:val="00AB3A47"/>
    <w:rsid w:val="00AD46C0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0C14"/>
    <w:rsid w:val="00CA38A8"/>
    <w:rsid w:val="00CB6579"/>
    <w:rsid w:val="00CD5B30"/>
    <w:rsid w:val="00CE3BA0"/>
    <w:rsid w:val="00D01330"/>
    <w:rsid w:val="00D1791C"/>
    <w:rsid w:val="00D311C7"/>
    <w:rsid w:val="00DA1595"/>
    <w:rsid w:val="00DA206C"/>
    <w:rsid w:val="00E01375"/>
    <w:rsid w:val="00E23622"/>
    <w:rsid w:val="00E256CA"/>
    <w:rsid w:val="00E33261"/>
    <w:rsid w:val="00E344F0"/>
    <w:rsid w:val="00E42429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262E"/>
    <w:rsid w:val="00F63C06"/>
    <w:rsid w:val="00FB0B23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F31B-EA1B-4C95-A65F-FE9644D8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