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B6017">
        <w:rPr>
          <w:color w:val="000000" w:themeColor="text1"/>
          <w:sz w:val="28"/>
          <w:szCs w:val="28"/>
          <w:lang w:val="ru-RU"/>
        </w:rPr>
        <w:t>1</w:t>
      </w:r>
      <w:r w:rsidR="00BB38AA">
        <w:rPr>
          <w:color w:val="000000" w:themeColor="text1"/>
          <w:sz w:val="28"/>
          <w:szCs w:val="28"/>
          <w:lang w:val="ru-RU"/>
        </w:rPr>
        <w:t>59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22</w:t>
      </w:r>
      <w:r w:rsidR="003B6017">
        <w:rPr>
          <w:color w:val="000000" w:themeColor="text1"/>
          <w:sz w:val="28"/>
          <w:szCs w:val="28"/>
          <w:lang w:val="ru-RU"/>
        </w:rPr>
        <w:t xml:space="preserve"> апреля</w:t>
      </w:r>
      <w:r w:rsidR="00433878">
        <w:rPr>
          <w:color w:val="000000" w:themeColor="text1"/>
          <w:sz w:val="28"/>
          <w:szCs w:val="28"/>
          <w:lang w:val="ru-RU"/>
        </w:rPr>
        <w:t xml:space="preserve"> 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B38AA" w:rsidR="00173503">
        <w:rPr>
          <w:color w:val="000000" w:themeColor="text1"/>
          <w:sz w:val="28"/>
          <w:szCs w:val="28"/>
          <w:lang w:val="ru-RU"/>
        </w:rPr>
        <w:t>Чабан Валерия Владимировича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 xml:space="preserve">Чобан-Заде, </w:t>
      </w:r>
      <w:r w:rsidRPr="0074050A">
        <w:rPr>
          <w:color w:val="000000" w:themeColor="text1"/>
          <w:sz w:val="28"/>
          <w:szCs w:val="28"/>
          <w:lang w:val="ru-RU"/>
        </w:rPr>
        <w:t>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BB38AA" w:rsidR="00BB38AA">
        <w:rPr>
          <w:color w:val="000000" w:themeColor="text1"/>
          <w:sz w:val="28"/>
          <w:szCs w:val="28"/>
          <w:lang w:val="ru-RU"/>
        </w:rPr>
        <w:t xml:space="preserve">Чабан Валерия Владимировича,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BB38AA">
        <w:rPr>
          <w:color w:val="000000" w:themeColor="text1"/>
          <w:sz w:val="28"/>
          <w:szCs w:val="28"/>
          <w:lang w:val="ru-RU"/>
        </w:rPr>
        <w:t>Чабан В</w:t>
      </w:r>
      <w:r>
        <w:rPr>
          <w:color w:val="000000" w:themeColor="text1"/>
          <w:sz w:val="28"/>
          <w:szCs w:val="28"/>
          <w:lang w:val="ru-RU"/>
        </w:rPr>
        <w:t>.</w:t>
      </w:r>
      <w:r w:rsidRPr="00BB38AA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C22BCE">
        <w:rPr>
          <w:color w:val="000000" w:themeColor="text1"/>
          <w:sz w:val="28"/>
          <w:szCs w:val="28"/>
          <w:lang w:val="ru-RU"/>
        </w:rPr>
        <w:t xml:space="preserve">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 w:rsidR="00187C2E"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Pr="00BB38AA">
        <w:rPr>
          <w:color w:val="000000" w:themeColor="text1"/>
          <w:sz w:val="28"/>
          <w:szCs w:val="28"/>
          <w:lang w:val="ru-RU"/>
        </w:rPr>
        <w:t>Чабан В</w:t>
      </w:r>
      <w:r>
        <w:rPr>
          <w:color w:val="000000" w:themeColor="text1"/>
          <w:sz w:val="28"/>
          <w:szCs w:val="28"/>
          <w:lang w:val="ru-RU"/>
        </w:rPr>
        <w:t>.</w:t>
      </w:r>
      <w:r w:rsidRPr="00BB38AA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187C2E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187C2E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87C2E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</w:t>
      </w:r>
      <w:r w:rsidR="00187C2E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87C2E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</w:t>
      </w:r>
      <w:r w:rsidRPr="0020028A">
        <w:rPr>
          <w:color w:val="000000" w:themeColor="text1"/>
          <w:sz w:val="28"/>
          <w:szCs w:val="28"/>
          <w:lang w:val="ru-RU"/>
        </w:rPr>
        <w:t>ность не терял</w:t>
      </w:r>
      <w:r w:rsidR="00187C2E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BB38AA">
        <w:rPr>
          <w:color w:val="000000" w:themeColor="text1"/>
          <w:sz w:val="28"/>
          <w:szCs w:val="28"/>
          <w:lang w:val="ru-RU"/>
        </w:rPr>
        <w:t>Чабан В</w:t>
      </w:r>
      <w:r>
        <w:rPr>
          <w:color w:val="000000" w:themeColor="text1"/>
          <w:sz w:val="28"/>
          <w:szCs w:val="28"/>
          <w:lang w:val="ru-RU"/>
        </w:rPr>
        <w:t>.</w:t>
      </w:r>
      <w:r w:rsidRPr="00BB38AA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187C2E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187C2E">
        <w:rPr>
          <w:color w:val="000000" w:themeColor="text1"/>
          <w:sz w:val="28"/>
          <w:szCs w:val="28"/>
          <w:lang w:val="ru-RU"/>
        </w:rPr>
        <w:t>ая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BB38AA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изложенные в материалах дела обстоятельства подтвердил</w:t>
      </w:r>
      <w:r w:rsidR="00187C2E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при </w:t>
      </w:r>
      <w:r>
        <w:rPr>
          <w:color w:val="000000" w:themeColor="text1"/>
          <w:sz w:val="28"/>
          <w:szCs w:val="28"/>
          <w:lang w:val="ru-RU"/>
        </w:rPr>
        <w:t>этом пояснил</w:t>
      </w:r>
      <w:r w:rsidR="00187C2E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что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BB38AA" w:rsidR="00BB38AA">
        <w:rPr>
          <w:color w:val="000000" w:themeColor="text1"/>
          <w:sz w:val="28"/>
          <w:szCs w:val="28"/>
          <w:lang w:val="ru-RU"/>
        </w:rPr>
        <w:t>Чабан 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Pr="00BB38AA" w:rsidR="00BB38AA">
        <w:rPr>
          <w:color w:val="000000" w:themeColor="text1"/>
          <w:sz w:val="28"/>
          <w:szCs w:val="28"/>
          <w:lang w:val="ru-RU"/>
        </w:rPr>
        <w:t>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187C2E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</w:t>
      </w:r>
      <w:r w:rsidRPr="0074050A">
        <w:rPr>
          <w:color w:val="000000" w:themeColor="text1"/>
          <w:sz w:val="28"/>
          <w:szCs w:val="28"/>
          <w:lang w:val="ru-RU"/>
        </w:rPr>
        <w:t>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</w:t>
      </w:r>
      <w:r w:rsidRPr="0074050A">
        <w:rPr>
          <w:color w:val="000000" w:themeColor="text1"/>
          <w:sz w:val="28"/>
          <w:szCs w:val="28"/>
          <w:lang w:val="ru-RU"/>
        </w:rPr>
        <w:t>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</w:t>
      </w:r>
      <w:r w:rsidRPr="008C0589">
        <w:rPr>
          <w:color w:val="000000" w:themeColor="text1"/>
          <w:sz w:val="28"/>
          <w:szCs w:val="28"/>
          <w:lang w:val="ru-RU"/>
        </w:rPr>
        <w:t>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</w:t>
      </w:r>
      <w:r w:rsidRPr="008C0589">
        <w:rPr>
          <w:color w:val="000000" w:themeColor="text1"/>
          <w:sz w:val="28"/>
          <w:szCs w:val="28"/>
          <w:lang w:val="ru-RU"/>
        </w:rPr>
        <w:t>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щипанием, сечением, причинение </w:t>
      </w:r>
      <w:r w:rsidRPr="008C0589">
        <w:rPr>
          <w:color w:val="000000" w:themeColor="text1"/>
          <w:sz w:val="28"/>
          <w:szCs w:val="28"/>
          <w:lang w:val="ru-RU"/>
        </w:rPr>
        <w:t>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</w:t>
      </w:r>
      <w:r w:rsidRPr="008C0589">
        <w:rPr>
          <w:color w:val="000000" w:themeColor="text1"/>
          <w:sz w:val="28"/>
          <w:szCs w:val="28"/>
          <w:lang w:val="ru-RU"/>
        </w:rPr>
        <w:t>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</w:t>
      </w:r>
      <w:r w:rsidRPr="008C0589">
        <w:rPr>
          <w:color w:val="000000" w:themeColor="text1"/>
          <w:sz w:val="28"/>
          <w:szCs w:val="28"/>
          <w:lang w:val="ru-RU"/>
        </w:rPr>
        <w:t xml:space="preserve">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</w:t>
      </w:r>
      <w:r w:rsidRPr="008C0589">
        <w:rPr>
          <w:color w:val="000000" w:themeColor="text1"/>
          <w:sz w:val="28"/>
          <w:szCs w:val="28"/>
          <w:lang w:val="ru-RU"/>
        </w:rPr>
        <w:t>(ч.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Pr="00BB38AA" w:rsidR="00BB38AA">
        <w:rPr>
          <w:color w:val="000000" w:themeColor="text1"/>
          <w:sz w:val="28"/>
          <w:szCs w:val="28"/>
          <w:lang w:val="ru-RU"/>
        </w:rPr>
        <w:t>Чабан 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Pr="00BB38AA" w:rsidR="00BB38AA">
        <w:rPr>
          <w:color w:val="000000" w:themeColor="text1"/>
          <w:sz w:val="28"/>
          <w:szCs w:val="28"/>
          <w:lang w:val="ru-RU"/>
        </w:rPr>
        <w:t>В</w:t>
      </w:r>
      <w:r w:rsidR="00BB38AA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Pr="00BB38AA" w:rsidR="00BB38AA">
        <w:rPr>
          <w:color w:val="000000" w:themeColor="text1"/>
          <w:sz w:val="28"/>
          <w:szCs w:val="28"/>
          <w:lang w:val="ru-RU"/>
        </w:rPr>
        <w:t xml:space="preserve"> </w:t>
      </w:r>
      <w:r w:rsidR="00BB38AA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BB38AA">
        <w:rPr>
          <w:color w:val="000000" w:themeColor="text1"/>
          <w:sz w:val="28"/>
          <w:szCs w:val="28"/>
          <w:lang w:val="ru-RU"/>
        </w:rPr>
        <w:t xml:space="preserve">. в ОМВД России по Белогорскому району от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BB38AA">
        <w:rPr>
          <w:color w:val="000000" w:themeColor="text1"/>
          <w:sz w:val="28"/>
          <w:szCs w:val="28"/>
          <w:lang w:val="ru-RU"/>
        </w:rPr>
        <w:t>г.;</w:t>
      </w:r>
      <w:r w:rsidRPr="00BB38AA" w:rsidR="00BB38AA">
        <w:rPr>
          <w:color w:val="000000" w:themeColor="text1"/>
          <w:sz w:val="28"/>
          <w:szCs w:val="28"/>
          <w:lang w:val="ru-RU"/>
        </w:rPr>
        <w:t xml:space="preserve"> </w:t>
      </w:r>
      <w:r w:rsidR="00BB38AA">
        <w:rPr>
          <w:color w:val="000000" w:themeColor="text1"/>
          <w:sz w:val="28"/>
          <w:szCs w:val="28"/>
          <w:lang w:val="ru-RU"/>
        </w:rPr>
        <w:t xml:space="preserve">рапортами о/у ОУР ОМВД России по Белогорскому р-ну от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BB38AA">
        <w:rPr>
          <w:color w:val="000000" w:themeColor="text1"/>
          <w:sz w:val="28"/>
          <w:szCs w:val="28"/>
          <w:lang w:val="ru-RU"/>
        </w:rPr>
        <w:t>.;</w:t>
      </w:r>
      <w:r w:rsidRPr="00BB38AA" w:rsidR="00BB38AA">
        <w:rPr>
          <w:color w:val="000000" w:themeColor="text1"/>
          <w:sz w:val="28"/>
          <w:szCs w:val="28"/>
          <w:lang w:val="ru-RU"/>
        </w:rPr>
        <w:t xml:space="preserve"> </w:t>
      </w:r>
      <w:r w:rsidR="00BB38AA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BB38AA" w:rsidR="00BB38AA">
        <w:rPr>
          <w:color w:val="000000" w:themeColor="text1"/>
          <w:sz w:val="28"/>
          <w:szCs w:val="28"/>
          <w:lang w:val="ru-RU"/>
        </w:rPr>
        <w:t>Чабан 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Pr="00BB38AA" w:rsidR="00BB38AA">
        <w:rPr>
          <w:color w:val="000000" w:themeColor="text1"/>
          <w:sz w:val="28"/>
          <w:szCs w:val="28"/>
          <w:lang w:val="ru-RU"/>
        </w:rPr>
        <w:t>В</w:t>
      </w:r>
      <w:r w:rsidR="00BB38AA">
        <w:rPr>
          <w:color w:val="000000" w:themeColor="text1"/>
          <w:sz w:val="28"/>
          <w:szCs w:val="28"/>
          <w:lang w:val="ru-RU"/>
        </w:rPr>
        <w:t xml:space="preserve">. от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BB38AA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BB38AA">
        <w:rPr>
          <w:color w:val="000000" w:themeColor="text1"/>
          <w:sz w:val="28"/>
          <w:szCs w:val="28"/>
          <w:lang w:val="ru-RU"/>
        </w:rPr>
        <w:t>.;</w:t>
      </w:r>
      <w:r w:rsidRPr="00BB38AA" w:rsidR="00BB38AA">
        <w:rPr>
          <w:color w:val="000000" w:themeColor="text1"/>
          <w:sz w:val="28"/>
          <w:szCs w:val="28"/>
          <w:lang w:val="ru-RU"/>
        </w:rPr>
        <w:t xml:space="preserve"> </w:t>
      </w:r>
      <w:r w:rsidR="00BB38AA">
        <w:rPr>
          <w:color w:val="000000" w:themeColor="text1"/>
          <w:sz w:val="28"/>
          <w:szCs w:val="28"/>
          <w:lang w:val="ru-RU"/>
        </w:rPr>
        <w:t xml:space="preserve">рапортом УУП ОУУП и ПДН ОМВД России по Белогорскому р-ну от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 w:rsidR="00BB38AA">
        <w:rPr>
          <w:color w:val="000000" w:themeColor="text1"/>
          <w:sz w:val="28"/>
          <w:szCs w:val="28"/>
          <w:lang w:val="ru-RU"/>
        </w:rPr>
        <w:t>.;</w:t>
      </w:r>
      <w:r w:rsidR="000D7F5C">
        <w:rPr>
          <w:color w:val="000000" w:themeColor="text1"/>
          <w:sz w:val="28"/>
          <w:szCs w:val="28"/>
          <w:lang w:val="ru-RU"/>
        </w:rPr>
        <w:t xml:space="preserve"> справкой на лицо по учетам СООП</w:t>
      </w:r>
      <w:r w:rsidR="007E07EF">
        <w:rPr>
          <w:color w:val="000000" w:themeColor="text1"/>
          <w:sz w:val="28"/>
          <w:szCs w:val="28"/>
          <w:lang w:val="ru-RU"/>
        </w:rPr>
        <w:t>,</w:t>
      </w:r>
      <w:r w:rsidRPr="00BC0B81" w:rsidR="00BC0B8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Pr="00BB38AA" w:rsidR="00BB38AA">
        <w:rPr>
          <w:color w:val="000000" w:themeColor="text1"/>
          <w:sz w:val="28"/>
          <w:szCs w:val="28"/>
          <w:lang w:val="ru-RU"/>
        </w:rPr>
        <w:t>Чабан 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Pr="00BB38AA" w:rsidR="00BB38AA">
        <w:rPr>
          <w:color w:val="000000" w:themeColor="text1"/>
          <w:sz w:val="28"/>
          <w:szCs w:val="28"/>
          <w:lang w:val="ru-RU"/>
        </w:rPr>
        <w:t>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</w:t>
      </w:r>
      <w:r w:rsidRPr="0074050A">
        <w:rPr>
          <w:color w:val="000000" w:themeColor="text1"/>
          <w:sz w:val="28"/>
          <w:szCs w:val="28"/>
          <w:lang w:val="ru-RU"/>
        </w:rPr>
        <w:t>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</w:t>
      </w:r>
      <w:r w:rsidRPr="0074050A">
        <w:rPr>
          <w:color w:val="000000" w:themeColor="text1"/>
          <w:sz w:val="28"/>
          <w:szCs w:val="28"/>
          <w:lang w:val="ru-RU"/>
        </w:rPr>
        <w:t xml:space="preserve">ости являются достаточными для вывода о виновности </w:t>
      </w:r>
      <w:r w:rsidRPr="00BB38AA" w:rsidR="00173503">
        <w:rPr>
          <w:color w:val="000000" w:themeColor="text1"/>
          <w:sz w:val="28"/>
          <w:szCs w:val="28"/>
          <w:lang w:val="ru-RU"/>
        </w:rPr>
        <w:t>Чабан В</w:t>
      </w:r>
      <w:r w:rsidR="00173503">
        <w:rPr>
          <w:color w:val="000000" w:themeColor="text1"/>
          <w:sz w:val="28"/>
          <w:szCs w:val="28"/>
          <w:lang w:val="ru-RU"/>
        </w:rPr>
        <w:t>.</w:t>
      </w:r>
      <w:r w:rsidRPr="00BB38AA" w:rsidR="00173503">
        <w:rPr>
          <w:color w:val="000000" w:themeColor="text1"/>
          <w:sz w:val="28"/>
          <w:szCs w:val="28"/>
          <w:lang w:val="ru-RU"/>
        </w:rPr>
        <w:t>В</w:t>
      </w:r>
      <w:r w:rsidR="00173503">
        <w:rPr>
          <w:color w:val="000000" w:themeColor="text1"/>
          <w:sz w:val="28"/>
          <w:szCs w:val="28"/>
          <w:lang w:val="ru-RU"/>
        </w:rPr>
        <w:t xml:space="preserve">. 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BB38AA" w:rsidR="00BB38AA">
        <w:rPr>
          <w:color w:val="000000" w:themeColor="text1"/>
          <w:sz w:val="28"/>
          <w:szCs w:val="28"/>
          <w:lang w:val="ru-RU"/>
        </w:rPr>
        <w:t>Чабан 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Pr="00BB38AA" w:rsidR="00BB38AA">
        <w:rPr>
          <w:color w:val="000000" w:themeColor="text1"/>
          <w:sz w:val="28"/>
          <w:szCs w:val="28"/>
          <w:lang w:val="ru-RU"/>
        </w:rPr>
        <w:t>В</w:t>
      </w:r>
      <w:r w:rsidR="00BB38AA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</w:t>
      </w:r>
      <w:r w:rsidRPr="0074050A">
        <w:rPr>
          <w:color w:val="000000" w:themeColor="text1"/>
          <w:sz w:val="28"/>
          <w:szCs w:val="28"/>
          <w:lang w:val="ru-RU"/>
        </w:rPr>
        <w:t xml:space="preserve">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B38AA" w:rsidR="00BB38AA">
        <w:rPr>
          <w:color w:val="000000" w:themeColor="text1"/>
          <w:sz w:val="28"/>
          <w:szCs w:val="28"/>
          <w:lang w:val="ru-RU"/>
        </w:rPr>
        <w:t>Чабан В</w:t>
      </w:r>
      <w:r w:rsidR="00BB38AA">
        <w:rPr>
          <w:color w:val="000000" w:themeColor="text1"/>
          <w:sz w:val="28"/>
          <w:szCs w:val="28"/>
          <w:lang w:val="ru-RU"/>
        </w:rPr>
        <w:t>.</w:t>
      </w:r>
      <w:r w:rsidRPr="00BB38AA" w:rsidR="00BB38AA">
        <w:rPr>
          <w:color w:val="000000" w:themeColor="text1"/>
          <w:sz w:val="28"/>
          <w:szCs w:val="28"/>
          <w:lang w:val="ru-RU"/>
        </w:rPr>
        <w:t>В</w:t>
      </w:r>
      <w:r w:rsidR="00BB38AA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</w:t>
      </w:r>
      <w:r w:rsidRPr="0074050A">
        <w:rPr>
          <w:color w:val="000000" w:themeColor="text1"/>
          <w:sz w:val="28"/>
          <w:szCs w:val="28"/>
          <w:lang w:val="ru-RU"/>
        </w:rPr>
        <w:t>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74050A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</w:t>
      </w:r>
      <w:r w:rsidRPr="0074050A">
        <w:rPr>
          <w:color w:val="000000" w:themeColor="text1"/>
          <w:sz w:val="28"/>
          <w:szCs w:val="28"/>
          <w:lang w:val="ru-RU"/>
        </w:rPr>
        <w:t>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</w:t>
      </w:r>
      <w:r>
        <w:rPr>
          <w:color w:val="000000" w:themeColor="text1"/>
          <w:sz w:val="28"/>
          <w:szCs w:val="28"/>
          <w:lang w:val="ru-RU"/>
        </w:rPr>
        <w:t xml:space="preserve">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BB38AA" w:rsidR="00173503">
        <w:rPr>
          <w:color w:val="000000" w:themeColor="text1"/>
          <w:sz w:val="28"/>
          <w:szCs w:val="28"/>
          <w:lang w:val="ru-RU"/>
        </w:rPr>
        <w:t>Чабан В</w:t>
      </w:r>
      <w:r w:rsidR="00173503">
        <w:rPr>
          <w:color w:val="000000" w:themeColor="text1"/>
          <w:sz w:val="28"/>
          <w:szCs w:val="28"/>
          <w:lang w:val="ru-RU"/>
        </w:rPr>
        <w:t>.</w:t>
      </w:r>
      <w:r w:rsidRPr="00BB38AA" w:rsidR="00173503">
        <w:rPr>
          <w:color w:val="000000" w:themeColor="text1"/>
          <w:sz w:val="28"/>
          <w:szCs w:val="28"/>
          <w:lang w:val="ru-RU"/>
        </w:rPr>
        <w:t>В</w:t>
      </w:r>
      <w:r w:rsidR="00173503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BB38AA" w:rsidP="00BB38A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</w:t>
      </w:r>
      <w:r>
        <w:rPr>
          <w:color w:val="000000" w:themeColor="text1"/>
          <w:sz w:val="28"/>
          <w:szCs w:val="28"/>
          <w:lang w:val="ru-RU"/>
        </w:rPr>
        <w:t>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38AA" w:rsidP="00BB38A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BB38AA">
        <w:rPr>
          <w:color w:val="000000" w:themeColor="text1"/>
          <w:sz w:val="28"/>
          <w:szCs w:val="28"/>
          <w:lang w:val="ru-RU"/>
        </w:rPr>
        <w:t>Чабан В</w:t>
      </w:r>
      <w:r>
        <w:rPr>
          <w:color w:val="000000" w:themeColor="text1"/>
          <w:sz w:val="28"/>
          <w:szCs w:val="28"/>
          <w:lang w:val="ru-RU"/>
        </w:rPr>
        <w:t>.</w:t>
      </w:r>
      <w:r w:rsidRPr="00BB38AA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к лицам, в отношении которых в соответствии с ч. 2 ст. 3.9 КоАП РФ не может применяться </w:t>
      </w:r>
      <w:r>
        <w:rPr>
          <w:color w:val="000000" w:themeColor="text1"/>
          <w:sz w:val="28"/>
          <w:szCs w:val="28"/>
          <w:lang w:val="ru-RU"/>
        </w:rPr>
        <w:t>административный арест, не относится.</w:t>
      </w:r>
    </w:p>
    <w:p w:rsidR="00BB38AA" w:rsidP="00BB38A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При назначении административного наказания </w:t>
      </w:r>
      <w:r w:rsidRPr="00BB38AA">
        <w:rPr>
          <w:color w:val="000000" w:themeColor="text1"/>
          <w:sz w:val="28"/>
          <w:szCs w:val="28"/>
          <w:lang w:val="ru-RU"/>
        </w:rPr>
        <w:t>Чабан В</w:t>
      </w:r>
      <w:r>
        <w:rPr>
          <w:color w:val="000000" w:themeColor="text1"/>
          <w:sz w:val="28"/>
          <w:szCs w:val="28"/>
          <w:lang w:val="ru-RU"/>
        </w:rPr>
        <w:t>.</w:t>
      </w:r>
      <w:r w:rsidRPr="00BB38AA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>. мировой судья учитывает характер и степень общественной опасности совершенного правонарушения, личность лица, в отношении которого ведется производство по делу об а</w:t>
      </w:r>
      <w:r>
        <w:rPr>
          <w:color w:val="000000" w:themeColor="text1"/>
          <w:sz w:val="28"/>
          <w:szCs w:val="28"/>
          <w:lang w:val="ru-RU"/>
        </w:rPr>
        <w:t>дминистративном правонарушении, отсутствие смягчающих, отягчающих административную ответственность обстоятельств, его материальное положение, а также иные, заслуживающие внимание для индивидуализации административной ответственности обстоятельства, такие к</w:t>
      </w:r>
      <w:r>
        <w:rPr>
          <w:color w:val="000000" w:themeColor="text1"/>
          <w:sz w:val="28"/>
          <w:szCs w:val="28"/>
          <w:lang w:val="ru-RU"/>
        </w:rPr>
        <w:t xml:space="preserve">ак нанесение побоев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г. (дело №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г.) и считает необходимым назначить ему наказание в виде административного ареста, что будет достаточной мерой ответственности за совершенное правонарушение, отвечать целям административн</w:t>
      </w:r>
      <w:r>
        <w:rPr>
          <w:color w:val="000000" w:themeColor="text1"/>
          <w:sz w:val="28"/>
          <w:szCs w:val="28"/>
          <w:lang w:val="ru-RU"/>
        </w:rPr>
        <w:t>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BB38AA" w:rsidP="00BB38A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Медицинских противопоказаний для отбытия </w:t>
      </w:r>
      <w:r w:rsidRPr="00BB38AA" w:rsidR="00173503">
        <w:rPr>
          <w:color w:val="000000" w:themeColor="text1"/>
          <w:sz w:val="28"/>
          <w:szCs w:val="28"/>
          <w:lang w:val="ru-RU"/>
        </w:rPr>
        <w:t>Чабан В</w:t>
      </w:r>
      <w:r w:rsidR="00173503">
        <w:rPr>
          <w:color w:val="000000" w:themeColor="text1"/>
          <w:sz w:val="28"/>
          <w:szCs w:val="28"/>
          <w:lang w:val="ru-RU"/>
        </w:rPr>
        <w:t>.</w:t>
      </w:r>
      <w:r w:rsidRPr="00BB38AA" w:rsidR="00173503">
        <w:rPr>
          <w:color w:val="000000" w:themeColor="text1"/>
          <w:sz w:val="28"/>
          <w:szCs w:val="28"/>
          <w:lang w:val="ru-RU"/>
        </w:rPr>
        <w:t>В</w:t>
      </w:r>
      <w:r w:rsidR="00173503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административного ареста судом не установлено.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BB38AA" w:rsidP="00BB38AA">
      <w:pPr>
        <w:ind w:right="-1" w:firstLine="567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Признать </w:t>
      </w:r>
      <w:r w:rsidRPr="00BB38AA" w:rsidR="00173503">
        <w:rPr>
          <w:color w:val="000000" w:themeColor="text1"/>
          <w:sz w:val="28"/>
          <w:szCs w:val="28"/>
          <w:lang w:val="ru-RU"/>
        </w:rPr>
        <w:t>Чабан Валерия Владимировича</w:t>
      </w:r>
      <w:r w:rsidR="0017350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виновным в совершении административного правонарушения, предусмотренного ст. 6.1.1 Коде</w:t>
      </w:r>
      <w:r>
        <w:rPr>
          <w:color w:val="000000" w:themeColor="text1"/>
          <w:sz w:val="28"/>
          <w:szCs w:val="28"/>
          <w:lang w:val="ru-RU"/>
        </w:rPr>
        <w:t xml:space="preserve">кса Российской Федерации об административных правонарушениях, и </w:t>
      </w:r>
      <w:r>
        <w:rPr>
          <w:sz w:val="28"/>
          <w:szCs w:val="28"/>
          <w:lang w:val="ru-RU"/>
        </w:rPr>
        <w:t xml:space="preserve">назначить ему наказание в виде </w:t>
      </w:r>
      <w:r w:rsidRPr="00EE5458" w:rsidR="00070694">
        <w:rPr>
          <w:color w:val="000000" w:themeColor="text1"/>
          <w:sz w:val="28"/>
          <w:szCs w:val="28"/>
          <w:lang w:val="ru-RU"/>
        </w:rPr>
        <w:t>&lt;</w:t>
      </w:r>
      <w:r w:rsidR="00070694">
        <w:rPr>
          <w:color w:val="000000" w:themeColor="text1"/>
          <w:sz w:val="28"/>
          <w:szCs w:val="28"/>
        </w:rPr>
        <w:t>данные изъяты</w:t>
      </w:r>
      <w:r w:rsidRPr="00EE5458" w:rsidR="00070694">
        <w:rPr>
          <w:color w:val="000000" w:themeColor="text1"/>
          <w:sz w:val="28"/>
          <w:szCs w:val="28"/>
          <w:lang w:val="ru-RU"/>
        </w:rPr>
        <w:t>&gt;</w:t>
      </w:r>
      <w:r>
        <w:rPr>
          <w:sz w:val="28"/>
          <w:szCs w:val="28"/>
          <w:lang w:val="ru-RU"/>
        </w:rPr>
        <w:t>суток административного ареста.</w:t>
      </w:r>
    </w:p>
    <w:p w:rsidR="00BB38AA" w:rsidP="00BB38AA">
      <w:pPr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подлежит немедленному исполнению.</w:t>
      </w:r>
    </w:p>
    <w:p w:rsidR="00070694" w:rsidP="00070694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отбытия наказания </w:t>
      </w:r>
      <w:r w:rsidRPr="00BB38AA" w:rsidR="00173503">
        <w:rPr>
          <w:color w:val="000000" w:themeColor="text1"/>
          <w:sz w:val="28"/>
          <w:szCs w:val="28"/>
          <w:lang w:val="ru-RU"/>
        </w:rPr>
        <w:t>Чабан Валерия Владимировича</w:t>
      </w:r>
      <w:r w:rsidR="001735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исчислять с </w:t>
      </w:r>
      <w:r w:rsidRPr="00EE5458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  <w:lang w:val="ru-RU"/>
        </w:rPr>
        <w:t>&gt;</w:t>
      </w:r>
    </w:p>
    <w:p w:rsidR="00CE2589" w:rsidP="00070694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Исполнение настоящего постановления возложить на начальника ОМВД России по Белогорскому району Республики Крым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судебно</w:t>
      </w:r>
      <w:r>
        <w:rPr>
          <w:color w:val="000000" w:themeColor="text1"/>
          <w:sz w:val="28"/>
          <w:szCs w:val="28"/>
          <w:lang w:val="ru-RU"/>
        </w:rPr>
        <w:t xml:space="preserve">го участка №32 Белогорского </w:t>
      </w:r>
      <w:r>
        <w:rPr>
          <w:color w:val="000000" w:themeColor="text1"/>
          <w:sz w:val="28"/>
          <w:szCs w:val="28"/>
          <w:lang w:val="ru-RU"/>
        </w:rPr>
        <w:t xml:space="preserve">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C41141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C41141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070694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C41141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070694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70694">
        <w:rPr>
          <w:color w:val="FFFFFF" w:themeColor="background1"/>
          <w:sz w:val="28"/>
          <w:szCs w:val="28"/>
          <w:lang w:val="ru-RU"/>
        </w:rPr>
        <w:t xml:space="preserve">  К</w:t>
      </w:r>
      <w:r w:rsidRPr="00070694">
        <w:rPr>
          <w:color w:val="FFFFFF" w:themeColor="background1"/>
          <w:sz w:val="28"/>
          <w:szCs w:val="28"/>
          <w:lang w:val="ru-RU"/>
        </w:rPr>
        <w:t xml:space="preserve">опия верна:  мировой судья                                             секретарь с/з:    </w:t>
      </w:r>
    </w:p>
    <w:p w:rsidR="002354DE" w:rsidRPr="00070694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070694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70694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070694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070694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070694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173503">
      <w:footerReference w:type="even" r:id="rId5"/>
      <w:footerReference w:type="default" r:id="rId6"/>
      <w:pgSz w:w="11906" w:h="16838"/>
      <w:pgMar w:top="709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694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1B43"/>
    <w:rsid w:val="0003683A"/>
    <w:rsid w:val="00041331"/>
    <w:rsid w:val="00047EC1"/>
    <w:rsid w:val="00057A34"/>
    <w:rsid w:val="00065E7C"/>
    <w:rsid w:val="00070694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D7F5C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73503"/>
    <w:rsid w:val="0018523C"/>
    <w:rsid w:val="00187C2E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2E4F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A1F96"/>
    <w:rsid w:val="00BB04D1"/>
    <w:rsid w:val="00BB38AA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1141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57FBA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E5458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BC0F-1876-4EBF-9F22-F0A1A9F1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