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A7784D" w:rsidP="00A7784D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A7784D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A7784D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A7784D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A7784D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A7784D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Pr="00A7784D" w:rsidR="00C14C80">
        <w:rPr>
          <w:b/>
          <w:noProof/>
          <w:color w:val="000000" w:themeColor="text1"/>
          <w:sz w:val="28"/>
          <w:szCs w:val="28"/>
          <w:lang w:val="uk-UA"/>
        </w:rPr>
        <w:t>203</w:t>
      </w:r>
      <w:r w:rsidRPr="00A7784D" w:rsidR="00E43198">
        <w:rPr>
          <w:b/>
          <w:noProof/>
          <w:color w:val="000000" w:themeColor="text1"/>
          <w:sz w:val="28"/>
          <w:szCs w:val="28"/>
          <w:lang w:val="uk-UA"/>
        </w:rPr>
        <w:t>/202</w:t>
      </w:r>
      <w:r w:rsidRPr="00A7784D" w:rsidR="00E70EAD">
        <w:rPr>
          <w:b/>
          <w:noProof/>
          <w:color w:val="000000" w:themeColor="text1"/>
          <w:sz w:val="28"/>
          <w:szCs w:val="28"/>
          <w:lang w:val="uk-UA"/>
        </w:rPr>
        <w:t>5</w:t>
      </w:r>
    </w:p>
    <w:p w:rsidR="004462ED" w:rsidRPr="00A7784D" w:rsidP="00A7784D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A7784D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A7784D" w:rsidP="00A7784D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22</w:t>
      </w:r>
      <w:r w:rsidRPr="00A7784D" w:rsidR="006D0B50">
        <w:rPr>
          <w:color w:val="000000" w:themeColor="text1"/>
          <w:sz w:val="28"/>
          <w:szCs w:val="28"/>
        </w:rPr>
        <w:t xml:space="preserve"> мая </w:t>
      </w:r>
      <w:r w:rsidRPr="00A7784D" w:rsidR="00F3105D">
        <w:rPr>
          <w:color w:val="000000" w:themeColor="text1"/>
          <w:sz w:val="28"/>
          <w:szCs w:val="28"/>
        </w:rPr>
        <w:t>2025</w:t>
      </w:r>
      <w:r w:rsidRPr="00A7784D" w:rsidR="00A46992">
        <w:rPr>
          <w:color w:val="000000" w:themeColor="text1"/>
          <w:sz w:val="28"/>
          <w:szCs w:val="28"/>
        </w:rPr>
        <w:t xml:space="preserve"> года    </w:t>
      </w:r>
      <w:r w:rsidRPr="00A7784D" w:rsidR="00F4594F">
        <w:rPr>
          <w:color w:val="000000" w:themeColor="text1"/>
          <w:sz w:val="28"/>
          <w:szCs w:val="28"/>
        </w:rPr>
        <w:t xml:space="preserve"> </w:t>
      </w:r>
      <w:r w:rsidRPr="00A7784D" w:rsidR="00A46992">
        <w:rPr>
          <w:color w:val="000000" w:themeColor="text1"/>
          <w:sz w:val="28"/>
          <w:szCs w:val="28"/>
        </w:rPr>
        <w:t xml:space="preserve">          </w:t>
      </w:r>
      <w:r w:rsidRPr="00A7784D" w:rsidR="00F217E6">
        <w:rPr>
          <w:color w:val="000000" w:themeColor="text1"/>
          <w:sz w:val="28"/>
          <w:szCs w:val="28"/>
        </w:rPr>
        <w:t xml:space="preserve">        </w:t>
      </w:r>
      <w:r w:rsidRPr="00A7784D" w:rsidR="00A46992">
        <w:rPr>
          <w:color w:val="000000" w:themeColor="text1"/>
          <w:sz w:val="28"/>
          <w:szCs w:val="28"/>
        </w:rPr>
        <w:t xml:space="preserve">      </w:t>
      </w:r>
      <w:r w:rsidRPr="00A7784D" w:rsidR="008F74C4">
        <w:rPr>
          <w:color w:val="000000" w:themeColor="text1"/>
          <w:sz w:val="28"/>
          <w:szCs w:val="28"/>
        </w:rPr>
        <w:t xml:space="preserve">               </w:t>
      </w:r>
      <w:r w:rsidRPr="00A7784D" w:rsidR="00450F5C">
        <w:rPr>
          <w:color w:val="000000" w:themeColor="text1"/>
          <w:sz w:val="28"/>
          <w:szCs w:val="28"/>
        </w:rPr>
        <w:t xml:space="preserve">    </w:t>
      </w:r>
      <w:r w:rsidRPr="00A7784D" w:rsidR="0040152F">
        <w:rPr>
          <w:color w:val="000000" w:themeColor="text1"/>
          <w:sz w:val="28"/>
          <w:szCs w:val="28"/>
        </w:rPr>
        <w:t xml:space="preserve">           </w:t>
      </w:r>
      <w:r w:rsidRPr="00A7784D" w:rsidR="00450F5C">
        <w:rPr>
          <w:color w:val="000000" w:themeColor="text1"/>
          <w:sz w:val="28"/>
          <w:szCs w:val="28"/>
        </w:rPr>
        <w:t xml:space="preserve">   </w:t>
      </w:r>
      <w:r w:rsidRPr="00A7784D" w:rsidR="008F74C4">
        <w:rPr>
          <w:color w:val="000000" w:themeColor="text1"/>
          <w:sz w:val="28"/>
          <w:szCs w:val="28"/>
        </w:rPr>
        <w:t xml:space="preserve"> </w:t>
      </w:r>
      <w:r w:rsidRPr="00A7784D" w:rsidR="00A46992">
        <w:rPr>
          <w:color w:val="000000" w:themeColor="text1"/>
          <w:sz w:val="28"/>
          <w:szCs w:val="28"/>
        </w:rPr>
        <w:t xml:space="preserve"> гор. </w:t>
      </w:r>
      <w:r w:rsidRPr="00A7784D" w:rsidR="0029239E">
        <w:rPr>
          <w:color w:val="000000" w:themeColor="text1"/>
          <w:sz w:val="28"/>
          <w:szCs w:val="28"/>
        </w:rPr>
        <w:t>Белогорск</w:t>
      </w:r>
    </w:p>
    <w:p w:rsidR="004462ED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A7784D">
        <w:rPr>
          <w:color w:val="000000" w:themeColor="text1"/>
          <w:sz w:val="28"/>
          <w:szCs w:val="28"/>
        </w:rPr>
        <w:t>ул. Чобан Заде, 26) Новиков С.Р.</w:t>
      </w:r>
      <w:r w:rsidRPr="00A7784D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Pr="00A7784D" w:rsidR="00F74FE9">
        <w:rPr>
          <w:color w:val="000000" w:themeColor="text1"/>
          <w:sz w:val="28"/>
          <w:szCs w:val="28"/>
        </w:rPr>
        <w:t>:</w:t>
      </w:r>
      <w:r w:rsidRPr="00A7784D" w:rsidR="005A65B6">
        <w:rPr>
          <w:color w:val="000000" w:themeColor="text1"/>
          <w:sz w:val="28"/>
          <w:szCs w:val="28"/>
        </w:rPr>
        <w:t xml:space="preserve"> </w:t>
      </w:r>
      <w:r w:rsidRPr="00A7784D" w:rsidR="007F2192">
        <w:rPr>
          <w:color w:val="000000" w:themeColor="text1"/>
          <w:sz w:val="28"/>
          <w:szCs w:val="28"/>
        </w:rPr>
        <w:t>Витряк Юлии Олеговны</w:t>
      </w:r>
      <w:r w:rsidRPr="00A7784D" w:rsidR="006D0B50">
        <w:rPr>
          <w:color w:val="000000" w:themeColor="text1"/>
          <w:sz w:val="28"/>
          <w:szCs w:val="28"/>
        </w:rPr>
        <w:t xml:space="preserve">,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F3105D">
        <w:rPr>
          <w:color w:val="000000" w:themeColor="text1"/>
          <w:sz w:val="28"/>
          <w:szCs w:val="28"/>
        </w:rPr>
        <w:t>,</w:t>
      </w:r>
      <w:r w:rsidRPr="00A7784D" w:rsidR="003B7758">
        <w:rPr>
          <w:color w:val="000000" w:themeColor="text1"/>
          <w:sz w:val="28"/>
          <w:szCs w:val="28"/>
        </w:rPr>
        <w:t xml:space="preserve"> </w:t>
      </w:r>
      <w:r w:rsidRPr="00A7784D" w:rsidR="00A46992">
        <w:rPr>
          <w:sz w:val="28"/>
          <w:szCs w:val="28"/>
        </w:rPr>
        <w:t>по ч.</w:t>
      </w:r>
      <w:r w:rsidRPr="00A7784D" w:rsidR="00FD467C">
        <w:rPr>
          <w:sz w:val="28"/>
          <w:szCs w:val="28"/>
        </w:rPr>
        <w:t xml:space="preserve"> </w:t>
      </w:r>
      <w:r w:rsidRPr="00A7784D" w:rsidR="00AE4952">
        <w:rPr>
          <w:sz w:val="28"/>
          <w:szCs w:val="28"/>
        </w:rPr>
        <w:t>2</w:t>
      </w:r>
      <w:r w:rsidRPr="00A7784D" w:rsidR="00A46992">
        <w:rPr>
          <w:sz w:val="28"/>
          <w:szCs w:val="28"/>
        </w:rPr>
        <w:t xml:space="preserve"> ст.</w:t>
      </w:r>
      <w:r w:rsidRPr="00A7784D" w:rsidR="00FD467C">
        <w:rPr>
          <w:sz w:val="28"/>
          <w:szCs w:val="28"/>
        </w:rPr>
        <w:t xml:space="preserve"> </w:t>
      </w:r>
      <w:r w:rsidRPr="00A7784D" w:rsidR="00A46992">
        <w:rPr>
          <w:sz w:val="28"/>
          <w:szCs w:val="28"/>
        </w:rPr>
        <w:t>12.26 КоАП РФ,</w:t>
      </w:r>
    </w:p>
    <w:p w:rsidR="004462ED" w:rsidRPr="00A7784D" w:rsidP="00A7784D">
      <w:pPr>
        <w:ind w:right="-2" w:firstLine="567"/>
        <w:jc w:val="center"/>
        <w:rPr>
          <w:b/>
          <w:sz w:val="28"/>
          <w:szCs w:val="28"/>
        </w:rPr>
      </w:pPr>
      <w:r w:rsidRPr="00A7784D">
        <w:rPr>
          <w:b/>
          <w:sz w:val="28"/>
          <w:szCs w:val="28"/>
        </w:rPr>
        <w:t>УСТАНОВИЛ:</w:t>
      </w:r>
    </w:p>
    <w:p w:rsidR="006D66FA" w:rsidRPr="00A7784D" w:rsidP="00A7784D">
      <w:pPr>
        <w:pStyle w:val="NoSpacing"/>
        <w:ind w:right="-2" w:firstLine="567"/>
        <w:jc w:val="both"/>
        <w:rPr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Витряк Ю.О.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AD0098">
        <w:rPr>
          <w:color w:val="000000" w:themeColor="text1"/>
          <w:sz w:val="28"/>
          <w:szCs w:val="28"/>
        </w:rPr>
        <w:t>.</w:t>
      </w:r>
      <w:r w:rsidRPr="00A7784D" w:rsidR="00BA7623">
        <w:rPr>
          <w:color w:val="000000" w:themeColor="text1"/>
          <w:sz w:val="28"/>
          <w:szCs w:val="28"/>
        </w:rPr>
        <w:t>,</w:t>
      </w:r>
      <w:r w:rsidRPr="00A7784D" w:rsidR="00AD0098">
        <w:rPr>
          <w:color w:val="000000" w:themeColor="text1"/>
          <w:sz w:val="28"/>
          <w:szCs w:val="28"/>
        </w:rPr>
        <w:t xml:space="preserve"> на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AD0098">
        <w:rPr>
          <w:color w:val="000000" w:themeColor="text1"/>
          <w:sz w:val="28"/>
          <w:szCs w:val="28"/>
        </w:rPr>
        <w:t>,</w:t>
      </w:r>
      <w:r w:rsidRPr="00A7784D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A7784D" w:rsidR="00FD467C">
        <w:rPr>
          <w:color w:val="000000" w:themeColor="text1"/>
          <w:sz w:val="28"/>
          <w:szCs w:val="28"/>
        </w:rPr>
        <w:t xml:space="preserve"> </w:t>
      </w:r>
      <w:r w:rsidRPr="00A7784D" w:rsidR="001F7B6C">
        <w:rPr>
          <w:color w:val="000000" w:themeColor="text1"/>
          <w:sz w:val="28"/>
          <w:szCs w:val="28"/>
        </w:rPr>
        <w:t>–</w:t>
      </w:r>
      <w:r w:rsidRPr="00A7784D" w:rsidR="00AD2DDF">
        <w:rPr>
          <w:color w:val="000000" w:themeColor="text1"/>
          <w:sz w:val="28"/>
          <w:szCs w:val="28"/>
        </w:rPr>
        <w:t xml:space="preserve">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6054B6">
        <w:rPr>
          <w:color w:val="000000" w:themeColor="text1"/>
          <w:sz w:val="28"/>
          <w:szCs w:val="28"/>
        </w:rPr>
        <w:t xml:space="preserve">, </w:t>
      </w:r>
      <w:r w:rsidRPr="00A7784D" w:rsidR="004462ED">
        <w:rPr>
          <w:color w:val="000000" w:themeColor="text1"/>
          <w:sz w:val="28"/>
          <w:szCs w:val="28"/>
        </w:rPr>
        <w:t>с при</w:t>
      </w:r>
      <w:r w:rsidRPr="00A7784D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Pr="00A7784D" w:rsidR="00B34050">
        <w:rPr>
          <w:color w:val="000000" w:themeColor="text1"/>
          <w:sz w:val="28"/>
          <w:szCs w:val="28"/>
        </w:rPr>
        <w:t xml:space="preserve"> (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4462ED">
        <w:rPr>
          <w:sz w:val="28"/>
          <w:szCs w:val="28"/>
        </w:rPr>
        <w:t xml:space="preserve">), </w:t>
      </w:r>
      <w:r w:rsidRPr="00A7784D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A7784D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A7784D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A7784D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A7784D" w:rsidR="0066093B">
        <w:rPr>
          <w:sz w:val="28"/>
          <w:szCs w:val="28"/>
        </w:rPr>
        <w:t>не</w:t>
      </w:r>
      <w:r w:rsidRPr="00A7784D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A7784D" w:rsidR="00A46992">
        <w:rPr>
          <w:sz w:val="28"/>
          <w:szCs w:val="28"/>
          <w:shd w:val="clear" w:color="auto" w:fill="FFFFFF"/>
        </w:rPr>
        <w:t>е</w:t>
      </w:r>
      <w:r w:rsidRPr="00A7784D" w:rsidR="0066093B">
        <w:rPr>
          <w:sz w:val="28"/>
          <w:szCs w:val="28"/>
          <w:shd w:val="clear" w:color="auto" w:fill="FFFFFF"/>
        </w:rPr>
        <w:t xml:space="preserve"> требовани</w:t>
      </w:r>
      <w:r w:rsidRPr="00A7784D" w:rsidR="00A46992">
        <w:rPr>
          <w:sz w:val="28"/>
          <w:szCs w:val="28"/>
          <w:shd w:val="clear" w:color="auto" w:fill="FFFFFF"/>
        </w:rPr>
        <w:t xml:space="preserve">е </w:t>
      </w:r>
      <w:r w:rsidRPr="00A7784D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A7784D" w:rsidR="00840CC9">
        <w:rPr>
          <w:sz w:val="28"/>
          <w:szCs w:val="28"/>
          <w:shd w:val="clear" w:color="auto" w:fill="FFFFFF"/>
        </w:rPr>
        <w:t>ий</w:t>
      </w:r>
      <w:r w:rsidRPr="00A7784D" w:rsidR="00BB1344">
        <w:rPr>
          <w:sz w:val="28"/>
          <w:szCs w:val="28"/>
          <w:shd w:val="clear" w:color="auto" w:fill="FFFFFF"/>
        </w:rPr>
        <w:t>,</w:t>
      </w:r>
      <w:r w:rsidRPr="00A7784D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A7784D" w:rsidR="00A46992">
        <w:rPr>
          <w:sz w:val="28"/>
          <w:szCs w:val="28"/>
        </w:rPr>
        <w:t xml:space="preserve">, </w:t>
      </w:r>
      <w:r w:rsidRPr="00A7784D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A7784D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A7784D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858E6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 w:rsidR="00A46992">
        <w:rPr>
          <w:sz w:val="28"/>
          <w:szCs w:val="28"/>
        </w:rPr>
        <w:t>в судебном заседании вину в совершении правонарушения</w:t>
      </w:r>
      <w:r w:rsidRPr="00A7784D" w:rsidR="00C83884">
        <w:rPr>
          <w:sz w:val="28"/>
          <w:szCs w:val="28"/>
        </w:rPr>
        <w:t xml:space="preserve"> </w:t>
      </w:r>
      <w:r w:rsidRPr="00A7784D" w:rsidR="00A46992">
        <w:rPr>
          <w:sz w:val="28"/>
          <w:szCs w:val="28"/>
        </w:rPr>
        <w:t>признал</w:t>
      </w:r>
      <w:r w:rsidRPr="00A7784D">
        <w:rPr>
          <w:sz w:val="28"/>
          <w:szCs w:val="28"/>
        </w:rPr>
        <w:t>а</w:t>
      </w:r>
      <w:r w:rsidRPr="00A7784D" w:rsidR="008412CD">
        <w:rPr>
          <w:sz w:val="28"/>
          <w:szCs w:val="28"/>
        </w:rPr>
        <w:t xml:space="preserve"> полностью</w:t>
      </w:r>
      <w:r w:rsidRPr="00A7784D" w:rsidR="00D8143C">
        <w:rPr>
          <w:sz w:val="28"/>
          <w:szCs w:val="28"/>
        </w:rPr>
        <w:t>, в частности указал</w:t>
      </w:r>
      <w:r w:rsidRPr="00A7784D">
        <w:rPr>
          <w:sz w:val="28"/>
          <w:szCs w:val="28"/>
        </w:rPr>
        <w:t>а</w:t>
      </w:r>
      <w:r w:rsidRPr="00A7784D" w:rsidR="00D8143C">
        <w:rPr>
          <w:sz w:val="28"/>
          <w:szCs w:val="28"/>
        </w:rPr>
        <w:t xml:space="preserve">, что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66093B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Выслушав </w:t>
      </w:r>
      <w:r w:rsidRPr="00A7784D" w:rsidR="00F4319D">
        <w:rPr>
          <w:color w:val="000000" w:themeColor="text1"/>
          <w:sz w:val="28"/>
          <w:szCs w:val="28"/>
        </w:rPr>
        <w:t>Витряк Ю.О.</w:t>
      </w:r>
      <w:r w:rsidRPr="00A7784D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A7784D" w:rsidR="00F4319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>совершил</w:t>
      </w:r>
      <w:r w:rsidRPr="00A7784D" w:rsidR="00F4319D">
        <w:rPr>
          <w:sz w:val="28"/>
          <w:szCs w:val="28"/>
        </w:rPr>
        <w:t>а</w:t>
      </w:r>
      <w:r w:rsidRPr="00A7784D">
        <w:rPr>
          <w:sz w:val="28"/>
          <w:szCs w:val="28"/>
        </w:rPr>
        <w:t xml:space="preserve"> правонарушение, предусмотренное ч.2 ст.12.26 </w:t>
      </w:r>
      <w:r w:rsidRPr="00A7784D" w:rsidR="00BF33E9">
        <w:rPr>
          <w:sz w:val="28"/>
          <w:szCs w:val="28"/>
        </w:rPr>
        <w:t>КоАП РФ</w:t>
      </w:r>
      <w:r w:rsidRPr="00A7784D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</w:t>
      </w:r>
      <w:r w:rsidRPr="00A7784D">
        <w:rPr>
          <w:sz w:val="28"/>
          <w:szCs w:val="28"/>
        </w:rPr>
        <w:t>дицинского освидетельствования на состояние опьянения.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</w:t>
      </w:r>
      <w:r w:rsidRPr="00A7784D">
        <w:rPr>
          <w:sz w:val="28"/>
          <w:szCs w:val="28"/>
        </w:rPr>
        <w:t xml:space="preserve">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Согласно п.2.3.2. Правил дорожного движения Российской Федерац</w:t>
      </w:r>
      <w:r w:rsidRPr="00A7784D">
        <w:rPr>
          <w:sz w:val="28"/>
          <w:szCs w:val="28"/>
        </w:rPr>
        <w:t xml:space="preserve">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В силу части 1.1 статьи 2</w:t>
      </w:r>
      <w:r w:rsidRPr="00A7784D">
        <w:rPr>
          <w:sz w:val="28"/>
          <w:szCs w:val="28"/>
        </w:rPr>
        <w:t>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</w:t>
      </w:r>
      <w:r w:rsidRPr="00A7784D">
        <w:rPr>
          <w:sz w:val="28"/>
          <w:szCs w:val="28"/>
        </w:rPr>
        <w:t xml:space="preserve">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</w:t>
      </w:r>
      <w:r w:rsidRPr="00A7784D">
        <w:rPr>
          <w:sz w:val="28"/>
          <w:szCs w:val="28"/>
        </w:rPr>
        <w:t xml:space="preserve">при наличии достаточных оснований полагать, что лицо находится в состоянии опьянения, и отрицательном результате освидетельствования на состояние </w:t>
      </w:r>
      <w:r w:rsidRPr="00A7784D">
        <w:rPr>
          <w:sz w:val="28"/>
          <w:szCs w:val="28"/>
        </w:rPr>
        <w:t>алкогольного опьянения указанное лицо подлежит направлению на медицинское освидетельствование на состояние опь</w:t>
      </w:r>
      <w:r w:rsidRPr="00A7784D">
        <w:rPr>
          <w:sz w:val="28"/>
          <w:szCs w:val="28"/>
        </w:rPr>
        <w:t>янения.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</w:t>
      </w:r>
      <w:r w:rsidRPr="00A7784D">
        <w:rPr>
          <w:sz w:val="28"/>
          <w:szCs w:val="28"/>
        </w:rPr>
        <w:t>ия осуществляются в порядке, установленном Правительством Российской Федерации.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</w:t>
      </w:r>
      <w:r w:rsidRPr="00A7784D">
        <w:rPr>
          <w:sz w:val="28"/>
          <w:szCs w:val="28"/>
        </w:rPr>
        <w:t xml:space="preserve">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 В силу пункта 2 </w:t>
      </w:r>
      <w:r w:rsidRPr="00A7784D">
        <w:rPr>
          <w:sz w:val="28"/>
          <w:szCs w:val="28"/>
        </w:rPr>
        <w:t>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</w:t>
      </w:r>
      <w:r w:rsidRPr="00A7784D">
        <w:rPr>
          <w:sz w:val="28"/>
          <w:szCs w:val="28"/>
        </w:rPr>
        <w:t>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</w:t>
      </w:r>
      <w:r w:rsidRPr="00A7784D">
        <w:rPr>
          <w:sz w:val="28"/>
          <w:szCs w:val="28"/>
        </w:rPr>
        <w:t>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</w:t>
      </w:r>
      <w:r w:rsidRPr="00A7784D">
        <w:rPr>
          <w:sz w:val="28"/>
          <w:szCs w:val="28"/>
        </w:rPr>
        <w:t>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</w:t>
      </w:r>
      <w:r w:rsidRPr="00A7784D">
        <w:rPr>
          <w:sz w:val="28"/>
          <w:szCs w:val="28"/>
        </w:rPr>
        <w:t>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Пунктом 8 Правил установлено, что направлению на медицинское освидетельствование на </w:t>
      </w:r>
      <w:r w:rsidRPr="00A7784D">
        <w:rPr>
          <w:sz w:val="28"/>
          <w:szCs w:val="28"/>
        </w:rPr>
        <w:t>состояние опьянения водитель транспортного средства подлежит: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в) при наличии дос</w:t>
      </w:r>
      <w:r w:rsidRPr="00A7784D">
        <w:rPr>
          <w:sz w:val="28"/>
          <w:szCs w:val="28"/>
        </w:rPr>
        <w:t>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Направление водителя транспортного средства на медицинское освидетельствов</w:t>
      </w:r>
      <w:r w:rsidRPr="00A7784D">
        <w:rPr>
          <w:sz w:val="28"/>
          <w:szCs w:val="28"/>
        </w:rPr>
        <w:t>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</w:t>
      </w:r>
      <w:r w:rsidRPr="00A7784D">
        <w:rPr>
          <w:sz w:val="28"/>
          <w:szCs w:val="28"/>
        </w:rPr>
        <w:t xml:space="preserve">дителя транспортного средства Вооруженных Сил Российской Федерации, </w:t>
      </w:r>
      <w:r w:rsidRPr="00A7784D">
        <w:rPr>
          <w:sz w:val="28"/>
          <w:szCs w:val="28"/>
        </w:rPr>
        <w:t>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</w:t>
      </w:r>
      <w:r w:rsidRPr="00A7784D">
        <w:rPr>
          <w:sz w:val="28"/>
          <w:szCs w:val="28"/>
        </w:rPr>
        <w:t>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</w:t>
      </w:r>
      <w:r w:rsidRPr="00A7784D">
        <w:rPr>
          <w:sz w:val="28"/>
          <w:szCs w:val="28"/>
        </w:rPr>
        <w:t>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</w:t>
      </w:r>
      <w:r w:rsidRPr="00A7784D">
        <w:rPr>
          <w:sz w:val="28"/>
          <w:szCs w:val="28"/>
        </w:rPr>
        <w:t>ому на медицинское освидетельствование на состояние опьянения (п. 9 Правил).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Судом установлено, что достаточным основанием полагать, что </w:t>
      </w:r>
      <w:r w:rsidRPr="00A7784D" w:rsidR="00BA7623">
        <w:rPr>
          <w:sz w:val="28"/>
          <w:szCs w:val="28"/>
        </w:rPr>
        <w:t xml:space="preserve">водитель </w:t>
      </w:r>
      <w:r w:rsidRPr="00A7784D" w:rsidR="00F4319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Pr="00A7784D" w:rsidR="003B7758">
        <w:rPr>
          <w:color w:val="000000" w:themeColor="text1"/>
          <w:sz w:val="28"/>
          <w:szCs w:val="28"/>
        </w:rPr>
        <w:t xml:space="preserve">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3B4CB1">
        <w:rPr>
          <w:sz w:val="28"/>
          <w:szCs w:val="28"/>
        </w:rPr>
        <w:t>.</w:t>
      </w:r>
    </w:p>
    <w:p w:rsidR="00D66C8F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A7784D" w:rsidR="00F4319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 xml:space="preserve">., от прохождения которого </w:t>
      </w:r>
      <w:r w:rsidRPr="00A7784D" w:rsidR="00F4319D">
        <w:rPr>
          <w:color w:val="000000" w:themeColor="text1"/>
          <w:sz w:val="28"/>
          <w:szCs w:val="28"/>
        </w:rPr>
        <w:t>Витряк Ю.О.</w:t>
      </w:r>
      <w:r w:rsidRPr="00A7784D" w:rsidR="00FA5D8E">
        <w:rPr>
          <w:color w:val="000000" w:themeColor="text1"/>
          <w:sz w:val="28"/>
          <w:szCs w:val="28"/>
        </w:rPr>
        <w:t xml:space="preserve"> </w:t>
      </w:r>
      <w:r w:rsidRPr="00A7784D">
        <w:rPr>
          <w:sz w:val="28"/>
          <w:szCs w:val="28"/>
        </w:rPr>
        <w:t>отказал</w:t>
      </w:r>
      <w:r w:rsidRPr="00A7784D" w:rsidR="00F4319D">
        <w:rPr>
          <w:sz w:val="28"/>
          <w:szCs w:val="28"/>
        </w:rPr>
        <w:t>а</w:t>
      </w:r>
      <w:r w:rsidRPr="00A7784D">
        <w:rPr>
          <w:sz w:val="28"/>
          <w:szCs w:val="28"/>
        </w:rPr>
        <w:t>с</w:t>
      </w:r>
      <w:r w:rsidRPr="00A7784D" w:rsidR="00F4319D">
        <w:rPr>
          <w:sz w:val="28"/>
          <w:szCs w:val="28"/>
        </w:rPr>
        <w:t>ь</w:t>
      </w:r>
      <w:r w:rsidRPr="00A7784D">
        <w:rPr>
          <w:sz w:val="28"/>
          <w:szCs w:val="28"/>
        </w:rPr>
        <w:t xml:space="preserve">, в связи с чем, в </w:t>
      </w:r>
      <w:r w:rsidRPr="00A7784D">
        <w:rPr>
          <w:sz w:val="28"/>
          <w:szCs w:val="28"/>
        </w:rPr>
        <w:t>соответствии с требованиями подпункта «а» пункта 8 Правил последний  был</w:t>
      </w:r>
      <w:r w:rsidRPr="00A7784D" w:rsidR="00F4319D">
        <w:rPr>
          <w:sz w:val="28"/>
          <w:szCs w:val="28"/>
        </w:rPr>
        <w:t>а</w:t>
      </w:r>
      <w:r w:rsidRPr="00A7784D">
        <w:rPr>
          <w:sz w:val="28"/>
          <w:szCs w:val="28"/>
        </w:rPr>
        <w:t xml:space="preserve"> направлен</w:t>
      </w:r>
      <w:r w:rsidRPr="00A7784D" w:rsidR="00F4319D">
        <w:rPr>
          <w:sz w:val="28"/>
          <w:szCs w:val="28"/>
        </w:rPr>
        <w:t>а</w:t>
      </w:r>
      <w:r w:rsidRPr="00A7784D">
        <w:rPr>
          <w:sz w:val="28"/>
          <w:szCs w:val="28"/>
        </w:rPr>
        <w:t xml:space="preserve"> сотрудниками ДПС ГИБДД на медицинское освидетельствование на состояние опьянения</w:t>
      </w:r>
      <w:r w:rsidRPr="00A7784D">
        <w:rPr>
          <w:color w:val="000000" w:themeColor="text1"/>
          <w:sz w:val="28"/>
          <w:szCs w:val="28"/>
        </w:rPr>
        <w:t>, от прохождения которого он</w:t>
      </w:r>
      <w:r w:rsidRPr="00A7784D" w:rsidR="00F4319D">
        <w:rPr>
          <w:color w:val="000000" w:themeColor="text1"/>
          <w:sz w:val="28"/>
          <w:szCs w:val="28"/>
        </w:rPr>
        <w:t>а</w:t>
      </w:r>
      <w:r w:rsidRPr="00A7784D">
        <w:rPr>
          <w:color w:val="000000" w:themeColor="text1"/>
          <w:sz w:val="28"/>
          <w:szCs w:val="28"/>
        </w:rPr>
        <w:t xml:space="preserve"> также отказал</w:t>
      </w:r>
      <w:r w:rsidRPr="00A7784D" w:rsidR="00F4319D">
        <w:rPr>
          <w:color w:val="000000" w:themeColor="text1"/>
          <w:sz w:val="28"/>
          <w:szCs w:val="28"/>
        </w:rPr>
        <w:t>а</w:t>
      </w:r>
      <w:r w:rsidRPr="00A7784D">
        <w:rPr>
          <w:color w:val="000000" w:themeColor="text1"/>
          <w:sz w:val="28"/>
          <w:szCs w:val="28"/>
        </w:rPr>
        <w:t>с</w:t>
      </w:r>
      <w:r w:rsidRPr="00A7784D" w:rsidR="00F4319D">
        <w:rPr>
          <w:color w:val="000000" w:themeColor="text1"/>
          <w:sz w:val="28"/>
          <w:szCs w:val="28"/>
        </w:rPr>
        <w:t>ь</w:t>
      </w:r>
      <w:r w:rsidRPr="00A7784D">
        <w:rPr>
          <w:color w:val="000000" w:themeColor="text1"/>
          <w:sz w:val="28"/>
          <w:szCs w:val="28"/>
        </w:rPr>
        <w:t>, что зафиксировано  в протоколе  о направлен</w:t>
      </w:r>
      <w:r w:rsidRPr="00A7784D">
        <w:rPr>
          <w:color w:val="000000" w:themeColor="text1"/>
          <w:sz w:val="28"/>
          <w:szCs w:val="28"/>
        </w:rPr>
        <w:t>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sz w:val="28"/>
          <w:szCs w:val="28"/>
        </w:rPr>
        <w:t>Поскольку</w:t>
      </w:r>
      <w:r w:rsidRPr="00A7784D">
        <w:rPr>
          <w:color w:val="FF0000"/>
          <w:sz w:val="28"/>
          <w:szCs w:val="28"/>
        </w:rPr>
        <w:t xml:space="preserve"> </w:t>
      </w:r>
      <w:r w:rsidRPr="00A7784D">
        <w:rPr>
          <w:color w:val="000000" w:themeColor="text1"/>
          <w:sz w:val="28"/>
          <w:szCs w:val="28"/>
        </w:rPr>
        <w:t>от прохождения медицинского освидетельствования на сос</w:t>
      </w:r>
      <w:r w:rsidRPr="00A7784D">
        <w:rPr>
          <w:color w:val="000000" w:themeColor="text1"/>
          <w:sz w:val="28"/>
          <w:szCs w:val="28"/>
        </w:rPr>
        <w:t xml:space="preserve">тояние опьянения </w:t>
      </w:r>
      <w:r w:rsidRPr="00A7784D" w:rsidR="00F4319D">
        <w:rPr>
          <w:color w:val="000000" w:themeColor="text1"/>
          <w:sz w:val="28"/>
          <w:szCs w:val="28"/>
        </w:rPr>
        <w:t>Витряк Ю.О.</w:t>
      </w:r>
      <w:r w:rsidRPr="00A7784D" w:rsidR="00FA5D8E">
        <w:rPr>
          <w:color w:val="000000" w:themeColor="text1"/>
          <w:sz w:val="28"/>
          <w:szCs w:val="28"/>
        </w:rPr>
        <w:t xml:space="preserve"> </w:t>
      </w:r>
      <w:r w:rsidRPr="00A7784D">
        <w:rPr>
          <w:color w:val="000000" w:themeColor="text1"/>
          <w:sz w:val="28"/>
          <w:szCs w:val="28"/>
        </w:rPr>
        <w:t>отказал</w:t>
      </w:r>
      <w:r w:rsidRPr="00A7784D" w:rsidR="00F4319D">
        <w:rPr>
          <w:color w:val="000000" w:themeColor="text1"/>
          <w:sz w:val="28"/>
          <w:szCs w:val="28"/>
        </w:rPr>
        <w:t>а</w:t>
      </w:r>
      <w:r w:rsidRPr="00A7784D">
        <w:rPr>
          <w:color w:val="000000" w:themeColor="text1"/>
          <w:sz w:val="28"/>
          <w:szCs w:val="28"/>
        </w:rPr>
        <w:t>с</w:t>
      </w:r>
      <w:r w:rsidRPr="00A7784D" w:rsidR="00F4319D">
        <w:rPr>
          <w:color w:val="000000" w:themeColor="text1"/>
          <w:sz w:val="28"/>
          <w:szCs w:val="28"/>
        </w:rPr>
        <w:t>ь</w:t>
      </w:r>
      <w:r w:rsidRPr="00A7784D">
        <w:rPr>
          <w:color w:val="000000" w:themeColor="text1"/>
          <w:sz w:val="28"/>
          <w:szCs w:val="28"/>
        </w:rPr>
        <w:t>,  при ведении видеозаписи,</w:t>
      </w:r>
      <w:r w:rsidRPr="00A7784D">
        <w:rPr>
          <w:sz w:val="28"/>
          <w:szCs w:val="28"/>
          <w:shd w:val="clear" w:color="auto" w:fill="FFFFFF"/>
        </w:rPr>
        <w:t xml:space="preserve"> при этом </w:t>
      </w:r>
      <w:r w:rsidRPr="00A7784D" w:rsidR="00F4319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  <w:shd w:val="clear" w:color="auto" w:fill="FFFFFF"/>
        </w:rPr>
        <w:t>не имел</w:t>
      </w:r>
      <w:r w:rsidRPr="00A7784D" w:rsidR="00F4319D">
        <w:rPr>
          <w:sz w:val="28"/>
          <w:szCs w:val="28"/>
          <w:shd w:val="clear" w:color="auto" w:fill="FFFFFF"/>
        </w:rPr>
        <w:t>а</w:t>
      </w:r>
      <w:r w:rsidRPr="00A7784D">
        <w:rPr>
          <w:sz w:val="28"/>
          <w:szCs w:val="28"/>
          <w:shd w:val="clear" w:color="auto" w:fill="FFFFFF"/>
        </w:rPr>
        <w:t xml:space="preserve"> права управления транспортными средствами,</w:t>
      </w:r>
      <w:r w:rsidRPr="00A7784D"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</w:t>
      </w:r>
      <w:r w:rsidRPr="00A7784D">
        <w:rPr>
          <w:color w:val="000000" w:themeColor="text1"/>
          <w:sz w:val="28"/>
          <w:szCs w:val="28"/>
        </w:rPr>
        <w:t>тренном ч. 2 ст. 12.26 КоАП РФ.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Ссылка Витряк Ю.О., что она управлял мопедом, который как она полагает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</w:t>
      </w:r>
      <w:r w:rsidRPr="00A7784D">
        <w:rPr>
          <w:color w:val="000000" w:themeColor="text1"/>
          <w:sz w:val="28"/>
          <w:szCs w:val="28"/>
        </w:rPr>
        <w:t>ьном толковании закона.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</w:t>
      </w:r>
      <w:r w:rsidRPr="00A7784D">
        <w:rPr>
          <w:color w:val="000000" w:themeColor="text1"/>
          <w:sz w:val="28"/>
          <w:szCs w:val="28"/>
        </w:rPr>
        <w:t xml:space="preserve">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</w:t>
      </w:r>
      <w:r w:rsidRPr="00A7784D">
        <w:rPr>
          <w:color w:val="000000" w:themeColor="text1"/>
          <w:sz w:val="28"/>
          <w:szCs w:val="28"/>
        </w:rPr>
        <w:t xml:space="preserve">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</w:t>
      </w:r>
      <w:r w:rsidRPr="00A7784D">
        <w:rPr>
          <w:color w:val="000000" w:themeColor="text1"/>
          <w:sz w:val="28"/>
          <w:szCs w:val="28"/>
        </w:rPr>
        <w:t>средством, в том числе не имеющее права управления всеми или отдельными категориями (подкатегориями) т</w:t>
      </w:r>
      <w:r w:rsidRPr="00A7784D">
        <w:rPr>
          <w:color w:val="000000" w:themeColor="text1"/>
          <w:sz w:val="28"/>
          <w:szCs w:val="28"/>
        </w:rPr>
        <w:t>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</w:t>
      </w:r>
      <w:r w:rsidRPr="00A7784D">
        <w:rPr>
          <w:color w:val="000000" w:themeColor="text1"/>
          <w:sz w:val="28"/>
          <w:szCs w:val="28"/>
        </w:rPr>
        <w:t>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</w:t>
      </w:r>
      <w:r w:rsidRPr="00A7784D">
        <w:rPr>
          <w:color w:val="000000" w:themeColor="text1"/>
          <w:sz w:val="28"/>
          <w:szCs w:val="28"/>
        </w:rPr>
        <w:t>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</w:t>
      </w:r>
      <w:r w:rsidRPr="00A7784D">
        <w:rPr>
          <w:color w:val="000000" w:themeColor="text1"/>
          <w:sz w:val="28"/>
          <w:szCs w:val="28"/>
        </w:rPr>
        <w:t>ства индивидуальной мобильности и велосипеды.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</w:t>
      </w:r>
      <w:r w:rsidRPr="00A7784D">
        <w:rPr>
          <w:color w:val="000000" w:themeColor="text1"/>
          <w:sz w:val="28"/>
          <w:szCs w:val="28"/>
        </w:rPr>
        <w:t>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или трехколесное механическое тран</w:t>
      </w:r>
      <w:r w:rsidRPr="00A7784D">
        <w:rPr>
          <w:color w:val="000000" w:themeColor="text1"/>
          <w:sz w:val="28"/>
          <w:szCs w:val="28"/>
        </w:rPr>
        <w:t>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</w:t>
      </w:r>
      <w:r w:rsidRPr="00A7784D">
        <w:rPr>
          <w:color w:val="000000" w:themeColor="text1"/>
          <w:sz w:val="28"/>
          <w:szCs w:val="28"/>
        </w:rPr>
        <w:t>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В целях применения других статей главы 12 Кодек</w:t>
      </w:r>
      <w:r w:rsidRPr="00A7784D">
        <w:rPr>
          <w:color w:val="000000" w:themeColor="text1"/>
          <w:sz w:val="28"/>
          <w:szCs w:val="28"/>
        </w:rPr>
        <w:t>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</w:t>
      </w:r>
      <w:r w:rsidRPr="00A7784D">
        <w:rPr>
          <w:color w:val="000000" w:themeColor="text1"/>
          <w:sz w:val="28"/>
          <w:szCs w:val="28"/>
        </w:rPr>
        <w:t>ляется специальное право.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Как следует из открытых источников с официального сайта  https://sale-techno.ru/index.php?productID=1423&amp;ysclid=maz4gxrbx8469869363  мопед </w:t>
      </w:r>
      <w:r w:rsidRPr="00A7784D">
        <w:rPr>
          <w:color w:val="000000" w:themeColor="text1"/>
          <w:sz w:val="28"/>
          <w:szCs w:val="28"/>
          <w:lang w:val="en-US"/>
        </w:rPr>
        <w:t>GMG</w:t>
      </w:r>
      <w:r w:rsidRPr="00A7784D">
        <w:rPr>
          <w:color w:val="000000" w:themeColor="text1"/>
          <w:sz w:val="28"/>
          <w:szCs w:val="28"/>
        </w:rPr>
        <w:t xml:space="preserve"> </w:t>
      </w:r>
      <w:r w:rsidRPr="00A7784D">
        <w:rPr>
          <w:color w:val="000000" w:themeColor="text1"/>
          <w:sz w:val="28"/>
          <w:szCs w:val="28"/>
          <w:lang w:val="en-US"/>
        </w:rPr>
        <w:t>DFXTE</w:t>
      </w:r>
      <w:r w:rsidRPr="00A7784D">
        <w:rPr>
          <w:color w:val="000000" w:themeColor="text1"/>
          <w:sz w:val="28"/>
          <w:szCs w:val="28"/>
        </w:rPr>
        <w:t xml:space="preserve"> имеет следующие характеристики: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Марка: GMG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Модель скутера: DFXTE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Тип скутера: </w:t>
      </w:r>
      <w:r w:rsidRPr="00A7784D">
        <w:rPr>
          <w:color w:val="000000" w:themeColor="text1"/>
          <w:sz w:val="28"/>
          <w:szCs w:val="28"/>
        </w:rPr>
        <w:t>спортивно-туристический (TourS)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Максимальная скорость: 45 км/ч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Максимальная нагрузка: 120 кг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Рабочий объем двигателя: 49 см³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Максимальная мощность: 4.5 л.с.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Тип двигателя: четырехтактный, одноцилиндровый, бензиновый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Система охлаждения: воздушная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Коробка пе</w:t>
      </w:r>
      <w:r w:rsidRPr="00A7784D">
        <w:rPr>
          <w:color w:val="000000" w:themeColor="text1"/>
          <w:sz w:val="28"/>
          <w:szCs w:val="28"/>
        </w:rPr>
        <w:t>редач: вариатор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Запуск двигателя: ручной и электростартер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Тормоза: барабанные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Размер колес: 110/70-10 (переднее и заднее)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Колесные диски: литые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Колесная база: 1210 мм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Дорожный просвет: 100 мм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Сигнализация: с автозапуском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Поршневая группа: 72 см³ в подарок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Рекомендуемое горючее: бензин АИ-92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Снаряженная масса: 74 кг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Габаритные размеры (Д×Ш×В): 1660×663×1100 мм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Страна-производитель: Китай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Таким образом, </w:t>
      </w:r>
      <w:r w:rsidRPr="00A7784D" w:rsidR="00A7784D">
        <w:rPr>
          <w:color w:val="000000" w:themeColor="text1"/>
          <w:sz w:val="28"/>
          <w:szCs w:val="28"/>
        </w:rPr>
        <w:t xml:space="preserve">мопед </w:t>
      </w:r>
      <w:r w:rsidRPr="00A7784D" w:rsidR="00A7784D">
        <w:rPr>
          <w:color w:val="000000" w:themeColor="text1"/>
          <w:sz w:val="28"/>
          <w:szCs w:val="28"/>
          <w:lang w:val="en-US"/>
        </w:rPr>
        <w:t>GMG</w:t>
      </w:r>
      <w:r w:rsidRPr="00A7784D" w:rsidR="00A7784D">
        <w:rPr>
          <w:color w:val="000000" w:themeColor="text1"/>
          <w:sz w:val="28"/>
          <w:szCs w:val="28"/>
        </w:rPr>
        <w:t xml:space="preserve"> </w:t>
      </w:r>
      <w:r w:rsidRPr="00A7784D" w:rsidR="00A7784D">
        <w:rPr>
          <w:color w:val="000000" w:themeColor="text1"/>
          <w:sz w:val="28"/>
          <w:szCs w:val="28"/>
          <w:lang w:val="en-US"/>
        </w:rPr>
        <w:t>DFXTE</w:t>
      </w:r>
      <w:r w:rsidRPr="00A7784D">
        <w:rPr>
          <w:color w:val="000000" w:themeColor="text1"/>
          <w:sz w:val="28"/>
          <w:szCs w:val="28"/>
        </w:rPr>
        <w:t xml:space="preserve"> с </w:t>
      </w:r>
      <w:r w:rsidRPr="00A7784D" w:rsidR="00A7784D">
        <w:rPr>
          <w:color w:val="000000" w:themeColor="text1"/>
          <w:sz w:val="28"/>
          <w:szCs w:val="28"/>
        </w:rPr>
        <w:t>рабочим объемом двигателя 49 см³</w:t>
      </w:r>
      <w:r w:rsidRPr="00A7784D">
        <w:rPr>
          <w:color w:val="000000" w:themeColor="text1"/>
          <w:sz w:val="28"/>
          <w:szCs w:val="28"/>
        </w:rPr>
        <w:t>, которым управлял</w:t>
      </w:r>
      <w:r w:rsidRPr="00A7784D" w:rsidR="00A7784D">
        <w:rPr>
          <w:color w:val="000000" w:themeColor="text1"/>
          <w:sz w:val="28"/>
          <w:szCs w:val="28"/>
        </w:rPr>
        <w:t>а</w:t>
      </w:r>
      <w:r w:rsidRPr="00A7784D">
        <w:rPr>
          <w:color w:val="000000" w:themeColor="text1"/>
          <w:sz w:val="28"/>
          <w:szCs w:val="28"/>
        </w:rPr>
        <w:t xml:space="preserve"> </w:t>
      </w:r>
      <w:r w:rsidRPr="00A7784D" w:rsid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color w:val="000000" w:themeColor="text1"/>
          <w:sz w:val="28"/>
          <w:szCs w:val="28"/>
        </w:rPr>
        <w:t>при описанных выше обстоя</w:t>
      </w:r>
      <w:r w:rsidRPr="00A7784D">
        <w:rPr>
          <w:color w:val="000000" w:themeColor="text1"/>
          <w:sz w:val="28"/>
          <w:szCs w:val="28"/>
        </w:rPr>
        <w:t>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Федерального закона от 10 декабря 1995 года N 196-ФЗ), и в соотв</w:t>
      </w:r>
      <w:r w:rsidRPr="00A7784D">
        <w:rPr>
          <w:color w:val="000000" w:themeColor="text1"/>
          <w:sz w:val="28"/>
          <w:szCs w:val="28"/>
        </w:rPr>
        <w:t>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C14C80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Указанная правовая позиция изложена в Постановлении Верх</w:t>
      </w:r>
      <w:r w:rsidRPr="00A7784D">
        <w:rPr>
          <w:color w:val="000000" w:themeColor="text1"/>
          <w:sz w:val="28"/>
          <w:szCs w:val="28"/>
        </w:rPr>
        <w:t>овного Суда РФ от 05.02.2024 N 48-АД24-1-К7, Постановлении Четвертого кассационного суда общей юрисдикции от 18.03.2022 N 16-3452/2022.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Факт совершения </w:t>
      </w:r>
      <w:r w:rsidRPr="00A7784D" w:rsidR="00F4319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 xml:space="preserve">административного правонарушения подтверждается исследованными в судебном заседании </w:t>
      </w:r>
      <w:r w:rsidRPr="00A7784D">
        <w:rPr>
          <w:sz w:val="28"/>
          <w:szCs w:val="28"/>
        </w:rPr>
        <w:t>материалами дела: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 - </w:t>
      </w:r>
      <w:r w:rsidRPr="00A7784D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color w:val="000000"/>
          <w:sz w:val="28"/>
          <w:szCs w:val="28"/>
          <w:shd w:val="clear" w:color="auto" w:fill="FFFFFF"/>
        </w:rPr>
        <w:t xml:space="preserve">., </w:t>
      </w:r>
      <w:r w:rsidRPr="00A7784D"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Pr="00A7784D" w:rsidR="00F4319D">
        <w:rPr>
          <w:color w:val="000000" w:themeColor="text1"/>
          <w:sz w:val="28"/>
          <w:szCs w:val="28"/>
        </w:rPr>
        <w:t>Витряк Ю.О.</w:t>
      </w:r>
      <w:r w:rsidRPr="00A7784D" w:rsidR="00FA5D8E">
        <w:rPr>
          <w:color w:val="000000" w:themeColor="text1"/>
          <w:sz w:val="28"/>
          <w:szCs w:val="28"/>
        </w:rPr>
        <w:t xml:space="preserve">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BA7623">
        <w:rPr>
          <w:sz w:val="28"/>
          <w:szCs w:val="28"/>
        </w:rPr>
        <w:t xml:space="preserve">. </w:t>
      </w:r>
      <w:r w:rsidRPr="00A7784D">
        <w:rPr>
          <w:sz w:val="28"/>
          <w:szCs w:val="28"/>
        </w:rPr>
        <w:t>п. 2.3.2 Правил дорожного движения Российской Федерации;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- протоколом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color w:val="000000"/>
          <w:sz w:val="28"/>
          <w:szCs w:val="28"/>
          <w:shd w:val="clear" w:color="auto" w:fill="FFFFFF"/>
        </w:rPr>
        <w:t>.</w:t>
      </w:r>
      <w:r w:rsidRPr="00A7784D">
        <w:rPr>
          <w:sz w:val="28"/>
          <w:szCs w:val="28"/>
        </w:rPr>
        <w:t>;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- Актом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>.;</w:t>
      </w:r>
    </w:p>
    <w:p w:rsidR="00D66C8F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sz w:val="28"/>
          <w:szCs w:val="28"/>
        </w:rPr>
        <w:t xml:space="preserve">- протоколом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Pr="00A7784D"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color w:val="000000" w:themeColor="text1"/>
          <w:sz w:val="28"/>
          <w:szCs w:val="28"/>
          <w:shd w:val="clear" w:color="auto" w:fill="FFFFFF"/>
        </w:rPr>
        <w:t>г.</w:t>
      </w:r>
      <w:r w:rsidRPr="00A7784D">
        <w:rPr>
          <w:color w:val="000000" w:themeColor="text1"/>
          <w:sz w:val="28"/>
          <w:szCs w:val="28"/>
        </w:rPr>
        <w:t xml:space="preserve">, согласно которому </w:t>
      </w:r>
      <w:r w:rsidRPr="00A7784D" w:rsidR="00F4319D">
        <w:rPr>
          <w:color w:val="000000" w:themeColor="text1"/>
          <w:sz w:val="28"/>
          <w:szCs w:val="28"/>
        </w:rPr>
        <w:t xml:space="preserve">Витряк Ю.О. </w:t>
      </w:r>
      <w:r w:rsidRPr="00A7784D" w:rsidR="00FA5D8E">
        <w:rPr>
          <w:color w:val="000000" w:themeColor="text1"/>
          <w:sz w:val="28"/>
          <w:szCs w:val="28"/>
        </w:rPr>
        <w:t xml:space="preserve"> </w:t>
      </w:r>
      <w:r w:rsidRPr="00A7784D"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</w:t>
      </w:r>
      <w:r w:rsidRPr="00A7784D">
        <w:rPr>
          <w:color w:val="000000" w:themeColor="text1"/>
          <w:sz w:val="28"/>
          <w:szCs w:val="28"/>
        </w:rPr>
        <w:t xml:space="preserve"> находится в состоянии опьянения, отказал</w:t>
      </w:r>
      <w:r w:rsidRPr="00A7784D" w:rsidR="00F4319D">
        <w:rPr>
          <w:color w:val="000000" w:themeColor="text1"/>
          <w:sz w:val="28"/>
          <w:szCs w:val="28"/>
        </w:rPr>
        <w:t>а</w:t>
      </w:r>
      <w:r w:rsidRPr="00A7784D">
        <w:rPr>
          <w:color w:val="000000" w:themeColor="text1"/>
          <w:sz w:val="28"/>
          <w:szCs w:val="28"/>
        </w:rPr>
        <w:t>с</w:t>
      </w:r>
      <w:r w:rsidRPr="00A7784D" w:rsidR="00F4319D">
        <w:rPr>
          <w:color w:val="000000" w:themeColor="text1"/>
          <w:sz w:val="28"/>
          <w:szCs w:val="28"/>
        </w:rPr>
        <w:t>ь</w:t>
      </w:r>
      <w:r w:rsidRPr="00A7784D">
        <w:rPr>
          <w:color w:val="000000" w:themeColor="text1"/>
          <w:sz w:val="28"/>
          <w:szCs w:val="28"/>
        </w:rPr>
        <w:t xml:space="preserve">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F4319D" w:rsidRPr="00A7784D" w:rsidP="00A7784D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7784D"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права, обязанности </w:t>
      </w: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>были разъяснены и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 последней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дении, </w:t>
      </w: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ответила на все четким отказом; </w:t>
      </w: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 xml:space="preserve">никаких замечаний к составленным протоколам как устно, так и письменно не внесла; на водителя никакого давления со стороны инспекторов ГИБДД не производилось, из видеозаписи не  усматривается; </w:t>
      </w:r>
      <w:r w:rsidRPr="00A7784D">
        <w:rPr>
          <w:color w:val="000000" w:themeColor="text1"/>
          <w:sz w:val="28"/>
          <w:szCs w:val="28"/>
          <w:shd w:val="clear" w:color="auto" w:fill="FFFFFF"/>
        </w:rPr>
        <w:t>все процессуальные действия зафиксированы с помощью видеофиксации, копии документов вручены;</w:t>
      </w:r>
    </w:p>
    <w:p w:rsidR="00892454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- справкой к протоколу об административном правонарушении в отношении Витряк Ю.О.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Все процессуальные действия по делу проведены в соответствии с требованиями закон</w:t>
      </w:r>
      <w:r w:rsidRPr="00A7784D">
        <w:rPr>
          <w:sz w:val="28"/>
          <w:szCs w:val="28"/>
        </w:rPr>
        <w:t xml:space="preserve">а, с применением видеозаписи, каких-либо нарушений при составлении документов не допущено. 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</w:t>
      </w:r>
      <w:r w:rsidRPr="00A7784D">
        <w:rPr>
          <w:sz w:val="28"/>
          <w:szCs w:val="28"/>
        </w:rPr>
        <w:t>анным в них сведениям у суда не имеется.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A7784D" w:rsidR="00892454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 xml:space="preserve">в совершении </w:t>
      </w:r>
      <w:r w:rsidRPr="00A7784D">
        <w:rPr>
          <w:sz w:val="28"/>
          <w:szCs w:val="28"/>
        </w:rPr>
        <w:t>административного правонарушения, предусмотренного ч. 2 ст. 12.26 КоАП РФ.</w:t>
      </w:r>
    </w:p>
    <w:p w:rsidR="00D66C8F" w:rsidRPr="00A7784D" w:rsidP="00A7784D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A7784D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 w:rsidRPr="00A7784D">
        <w:rPr>
          <w:color w:val="000000"/>
          <w:sz w:val="28"/>
          <w:szCs w:val="28"/>
        </w:rPr>
        <w:t xml:space="preserve"> делу об административ</w:t>
      </w:r>
      <w:r w:rsidRPr="00A7784D">
        <w:rPr>
          <w:color w:val="000000"/>
          <w:sz w:val="28"/>
          <w:szCs w:val="28"/>
        </w:rPr>
        <w:t>ном правонарушении, не имеется.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 w:rsidRPr="00A7784D">
        <w:rPr>
          <w:sz w:val="28"/>
          <w:szCs w:val="28"/>
        </w:rPr>
        <w:t>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Санкция ч. 2 ст. 12.26 КоАП РФ пре</w:t>
      </w:r>
      <w:r w:rsidRPr="00A7784D">
        <w:rPr>
          <w:sz w:val="28"/>
          <w:szCs w:val="28"/>
        </w:rPr>
        <w:t>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</w:t>
      </w:r>
      <w:r w:rsidRPr="00A7784D" w:rsidR="00E70EAD">
        <w:rPr>
          <w:sz w:val="28"/>
          <w:szCs w:val="28"/>
        </w:rPr>
        <w:t xml:space="preserve">инистративный арест, в размере сорока пяти </w:t>
      </w:r>
      <w:r w:rsidRPr="00A7784D">
        <w:rPr>
          <w:sz w:val="28"/>
          <w:szCs w:val="28"/>
        </w:rPr>
        <w:t>тысяч рублей.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</w:t>
      </w:r>
      <w:r w:rsidRPr="00A7784D">
        <w:rPr>
          <w:sz w:val="28"/>
          <w:szCs w:val="28"/>
        </w:rPr>
        <w:t>вный арест.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Согласно п. 1 ст. 3.3 КоАП РФ, административный арест применяется только в качестве основного административного наказания и в соответствии </w:t>
      </w:r>
      <w:r w:rsidRPr="00A7784D">
        <w:rPr>
          <w:sz w:val="28"/>
          <w:szCs w:val="28"/>
        </w:rPr>
        <w:t>со ст. 3.9 КоАП РФ заключается в содержании нарушителя в условиях изоляции от общества, устанавливается и</w:t>
      </w:r>
      <w:r w:rsidRPr="00A7784D">
        <w:rPr>
          <w:sz w:val="28"/>
          <w:szCs w:val="28"/>
        </w:rPr>
        <w:t xml:space="preserve"> назначается лишь в исключительных случаях за отдельные виды административных правонарушений.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</w:t>
      </w:r>
      <w:r w:rsidRPr="00A7784D">
        <w:rPr>
          <w:sz w:val="28"/>
          <w:szCs w:val="28"/>
        </w:rPr>
        <w:t>инистративное правонарушение, или причинение ему физических страданий.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</w:t>
      </w:r>
      <w:r w:rsidRPr="00A7784D">
        <w:rPr>
          <w:sz w:val="28"/>
          <w:szCs w:val="28"/>
        </w:rPr>
        <w:t>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</w:t>
      </w:r>
      <w:r w:rsidRPr="00A7784D">
        <w:rPr>
          <w:sz w:val="28"/>
          <w:szCs w:val="28"/>
        </w:rPr>
        <w:t>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В соответствии с положениями ст. 32.8 КоАП РФ, постановление судьи об административном аресте и</w:t>
      </w:r>
      <w:r w:rsidRPr="00A7784D">
        <w:rPr>
          <w:sz w:val="28"/>
          <w:szCs w:val="28"/>
        </w:rPr>
        <w:t>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</w:t>
      </w:r>
      <w:r w:rsidRPr="00A7784D">
        <w:rPr>
          <w:sz w:val="28"/>
          <w:szCs w:val="28"/>
        </w:rPr>
        <w:t>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 xml:space="preserve">относится к категории лиц, к которым в соответствии с ч. 2 ст. 3.9 КоАП РФ не может применяться </w:t>
      </w:r>
      <w:r w:rsidRPr="00A7784D">
        <w:rPr>
          <w:sz w:val="28"/>
          <w:szCs w:val="28"/>
        </w:rPr>
        <w:t xml:space="preserve">административный арест, т.к. согласно предоставленному Свидетельству о рождении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 xml:space="preserve">., последний является малолетним, т.к. его датой рождения является -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>.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Мировой судья учитывает нормы, отраженные в Определении Конституционн</w:t>
      </w:r>
      <w:r w:rsidRPr="00A7784D">
        <w:rPr>
          <w:sz w:val="28"/>
          <w:szCs w:val="28"/>
        </w:rPr>
        <w:t>ого Суда РФ от 13.06.2006 № 195-О, отмечая при этом, что   Кодекс Российской Федерации об административных правонарушениях, предусматривая применение административного ареста за грубые нарушения общественного порядка, злостные посягательства на общественну</w:t>
      </w:r>
      <w:r w:rsidRPr="00A7784D">
        <w:rPr>
          <w:sz w:val="28"/>
          <w:szCs w:val="28"/>
        </w:rPr>
        <w:t>ю безопасность, порядок управления (статьи 6.8, 6.12, 12.27, 17.3, 19.24, 20.1, 20.3, 20.25 и др.), допускает возможность избрания альтернативного наказания (штрафа) в соответствии с санкцией конкретной статьи (кроме части 2 статьи 20.25), что позволяет су</w:t>
      </w:r>
      <w:r w:rsidRPr="00A7784D">
        <w:rPr>
          <w:sz w:val="28"/>
          <w:szCs w:val="28"/>
        </w:rPr>
        <w:t>ду назначать арест действительно лишь в исключительных случаях, когда только применением ареста могут быть достигнуты цели административного наказания. Судья, рассматривающий дело, обязан дать оценку всем обстоятельствам совершенного правонарушения, назнач</w:t>
      </w:r>
      <w:r w:rsidRPr="00A7784D">
        <w:rPr>
          <w:sz w:val="28"/>
          <w:szCs w:val="28"/>
        </w:rPr>
        <w:t>ить наказание, исходя из тяжести содеянного, личности виновного и иных обстоятельств, и в силу части 2 статьи 4.2 может признать смягчающими обстоятельства, не указанные в Кодексе, в том числе такое, как самостоятельное воспитание отцом детей в возрасте до</w:t>
      </w:r>
      <w:r w:rsidRPr="00A7784D">
        <w:rPr>
          <w:sz w:val="28"/>
          <w:szCs w:val="28"/>
        </w:rPr>
        <w:t xml:space="preserve"> 14 лет.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При этом согласно статье 26.10 судья вправе истребовать любую нужную информацию, касающуюся личности правонарушителя (его имущественного, семейного, социального положения, состояния здоровья и др.), а при наличии </w:t>
      </w:r>
      <w:r w:rsidRPr="00A7784D">
        <w:rPr>
          <w:sz w:val="28"/>
          <w:szCs w:val="28"/>
        </w:rPr>
        <w:t>сведений и (или) соответствующих х</w:t>
      </w:r>
      <w:r w:rsidRPr="00A7784D">
        <w:rPr>
          <w:sz w:val="28"/>
          <w:szCs w:val="28"/>
        </w:rPr>
        <w:t>одатайств правонарушителя о необходимости защиты прав и законных интересов его несовершеннолетних детей должен проверить данное обстоятельство и принять адекватные меры для исключения ситуаций оставления детей без надзора и опеки, что вытекает из предписан</w:t>
      </w:r>
      <w:r w:rsidRPr="00A7784D">
        <w:rPr>
          <w:sz w:val="28"/>
          <w:szCs w:val="28"/>
        </w:rPr>
        <w:t>ий статей 18, 38 (часть 1) Конституции Российской Федерации во взаимосвязи со статьей 7 (часть 2) о государственной защите и поддержке в Российской Федерации семьи, материнства, отцовства и детства.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Таким образом, из действующего правового регулирования сл</w:t>
      </w:r>
      <w:r w:rsidRPr="00A7784D">
        <w:rPr>
          <w:sz w:val="28"/>
          <w:szCs w:val="28"/>
        </w:rPr>
        <w:t>едует, что, решая вопрос о назначении административного ареста мужчине, самостоятельно воспитывающему детей в возрасте до четырнадцати лет, суды общей юрисдикции вправе и обязаны обеспечить должный баланс между осуществлением целей административного наказа</w:t>
      </w:r>
      <w:r w:rsidRPr="00A7784D">
        <w:rPr>
          <w:sz w:val="28"/>
          <w:szCs w:val="28"/>
        </w:rPr>
        <w:t>ния и защитой прав и законных интересов детей правонарушителя.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Таким образом, мировой судья приходит к выводу, что </w:t>
      </w:r>
      <w:r w:rsidRPr="00A7784D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>относится к категории лиц, к которым в соответствии с ч. 2 ст. 3.9 КоАП РФ не может применяться административный арест, а также о</w:t>
      </w:r>
      <w:r w:rsidRPr="00A7784D">
        <w:rPr>
          <w:sz w:val="28"/>
          <w:szCs w:val="28"/>
        </w:rPr>
        <w:t>бстоятельство отраженное выше и закрепленное в Определении Конституционного Суда РФ от 13.06.2006 № 195-О (обеспечение должного баланса между осуществлением целей административного наказания и защитой прав и законных интересов детей правонарушителя), в свя</w:t>
      </w:r>
      <w:r w:rsidRPr="00A7784D">
        <w:rPr>
          <w:sz w:val="28"/>
          <w:szCs w:val="28"/>
        </w:rPr>
        <w:t>зи с чем наказание в виде административного ареста назначено быть не может.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При назначении административного наказания, с учетом характера совершенного административ</w:t>
      </w:r>
      <w:r w:rsidRPr="00A7784D">
        <w:rPr>
          <w:sz w:val="28"/>
          <w:szCs w:val="28"/>
        </w:rPr>
        <w:t>ного правонарушения, личности виновного, его семейного и имущественного положения, состояния здоровья, отсутствие  смягчающих и отягчающих административную ответственность обстоятельств, всех обстоятельств дела, а также принимая во внимание, что на иждивен</w:t>
      </w:r>
      <w:r w:rsidRPr="00A7784D">
        <w:rPr>
          <w:sz w:val="28"/>
          <w:szCs w:val="28"/>
        </w:rPr>
        <w:t xml:space="preserve">ии </w:t>
      </w:r>
      <w:r w:rsidRPr="00A7784D">
        <w:rPr>
          <w:color w:val="000000" w:themeColor="text1"/>
          <w:sz w:val="28"/>
          <w:szCs w:val="28"/>
        </w:rPr>
        <w:t>Витряк Ю.О. находится малолетний</w:t>
      </w:r>
      <w:r w:rsidRPr="00A7784D">
        <w:rPr>
          <w:sz w:val="28"/>
          <w:szCs w:val="28"/>
        </w:rPr>
        <w:t xml:space="preserve"> и она самостоятельно воспитывает ребенка в возрасте до 14 лет,  считаю необходимым назначить наказание в виде административного штрафа в размере, предусмотренном санкцией ч. 2 ст. 12.26 КоАП РФ, что будет достаточной мер</w:t>
      </w:r>
      <w:r w:rsidRPr="00A7784D">
        <w:rPr>
          <w:sz w:val="28"/>
          <w:szCs w:val="28"/>
        </w:rPr>
        <w:t>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</w:t>
      </w:r>
      <w:r w:rsidRPr="00A7784D">
        <w:rPr>
          <w:sz w:val="28"/>
          <w:szCs w:val="28"/>
        </w:rPr>
        <w:t>а по делу об административном правонарушении.</w:t>
      </w:r>
    </w:p>
    <w:p w:rsidR="00C858E6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sz w:val="28"/>
          <w:szCs w:val="28"/>
        </w:rPr>
        <w:t xml:space="preserve">При рассмотрении дела </w:t>
      </w:r>
      <w:r w:rsidRPr="00A7784D" w:rsidR="00C14C80">
        <w:rPr>
          <w:color w:val="000000" w:themeColor="text1"/>
          <w:sz w:val="28"/>
          <w:szCs w:val="28"/>
        </w:rPr>
        <w:t xml:space="preserve">Витряк Ю.О. </w:t>
      </w:r>
      <w:r w:rsidRPr="00A7784D">
        <w:rPr>
          <w:sz w:val="28"/>
          <w:szCs w:val="28"/>
        </w:rPr>
        <w:t xml:space="preserve">заявлено ходатайство о рассрочке уплаты административного штрафа на три месяца, т.к. </w:t>
      </w:r>
      <w:r w:rsidRPr="00A7784D" w:rsidR="00C14C80">
        <w:rPr>
          <w:sz w:val="28"/>
          <w:szCs w:val="28"/>
        </w:rPr>
        <w:t xml:space="preserve">у нее тяжелое материальное положение и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Согласно ч. 2 ст. 31.5 КоАП РФ с учет</w:t>
      </w:r>
      <w:r w:rsidRPr="00A7784D">
        <w:rPr>
          <w:sz w:val="28"/>
          <w:szCs w:val="28"/>
        </w:rPr>
        <w:t xml:space="preserve">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По смыслу названной нормы невозм</w:t>
      </w:r>
      <w:r w:rsidRPr="00A7784D">
        <w:rPr>
          <w:sz w:val="28"/>
          <w:szCs w:val="28"/>
        </w:rPr>
        <w:t xml:space="preserve">ожность исполнения решения о взыскании административного штрафа может быть обусловлена отсутствием у </w:t>
      </w:r>
      <w:r w:rsidRPr="00A7784D">
        <w:rPr>
          <w:sz w:val="28"/>
          <w:szCs w:val="28"/>
        </w:rPr>
        <w:t xml:space="preserve">лица, привлеченного этим решением к административной ответственности, денежных средств и имущества, за счет которого возможна уплата штрафа. </w:t>
      </w:r>
    </w:p>
    <w:p w:rsidR="00892454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Принимая во в</w:t>
      </w:r>
      <w:r w:rsidRPr="00A7784D">
        <w:rPr>
          <w:sz w:val="28"/>
          <w:szCs w:val="28"/>
        </w:rPr>
        <w:t xml:space="preserve">нимание материальное положение </w:t>
      </w:r>
      <w:r w:rsidRPr="00A7784D" w:rsidR="00C14C80">
        <w:rPr>
          <w:color w:val="000000" w:themeColor="text1"/>
          <w:sz w:val="28"/>
          <w:szCs w:val="28"/>
        </w:rPr>
        <w:t>Витряк Ю.О.</w:t>
      </w:r>
      <w:r w:rsidRPr="00A7784D">
        <w:rPr>
          <w:sz w:val="28"/>
          <w:szCs w:val="28"/>
        </w:rPr>
        <w:t xml:space="preserve"> – </w:t>
      </w:r>
      <w:r w:rsidRPr="00A7784D" w:rsidR="00C14C80">
        <w:rPr>
          <w:sz w:val="28"/>
          <w:szCs w:val="28"/>
        </w:rPr>
        <w:t xml:space="preserve">у нее тяжелое материальное положение и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C14C80">
        <w:rPr>
          <w:sz w:val="28"/>
          <w:szCs w:val="28"/>
        </w:rPr>
        <w:t xml:space="preserve">, также является одинокой матерью, на ее иждивении находится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 w:rsidR="00C14C80">
        <w:rPr>
          <w:sz w:val="28"/>
          <w:szCs w:val="28"/>
        </w:rPr>
        <w:t xml:space="preserve"> г.р. </w:t>
      </w:r>
      <w:r w:rsidRPr="00A7784D">
        <w:rPr>
          <w:sz w:val="28"/>
          <w:szCs w:val="28"/>
        </w:rPr>
        <w:t>суд полагает возможным ходатайство удовлетворить и предоставить рассрочку уплаты административного штрафа на срок три месяца.</w:t>
      </w:r>
    </w:p>
    <w:p w:rsidR="00D66C8F" w:rsidRPr="00A7784D" w:rsidP="00A7784D">
      <w:pPr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На основании изложенного, руковод</w:t>
      </w:r>
      <w:r w:rsidRPr="00A7784D">
        <w:rPr>
          <w:sz w:val="28"/>
          <w:szCs w:val="28"/>
        </w:rPr>
        <w:t>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RPr="00A7784D" w:rsidP="00A7784D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A7784D">
        <w:rPr>
          <w:b/>
          <w:color w:val="000000"/>
          <w:sz w:val="28"/>
          <w:szCs w:val="28"/>
        </w:rPr>
        <w:t>ПОСТАНОВИЛ:</w:t>
      </w:r>
    </w:p>
    <w:p w:rsidR="00C14C80" w:rsidRPr="00A7784D" w:rsidP="00A7784D">
      <w:pPr>
        <w:pStyle w:val="NoSpacing"/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Признать </w:t>
      </w:r>
      <w:r w:rsidRPr="00A7784D">
        <w:rPr>
          <w:color w:val="000000" w:themeColor="text1"/>
          <w:sz w:val="28"/>
          <w:szCs w:val="28"/>
        </w:rPr>
        <w:t>Витряк Юлию Олеговну</w:t>
      </w:r>
      <w:r w:rsidRPr="00A7784D">
        <w:rPr>
          <w:sz w:val="28"/>
          <w:szCs w:val="28"/>
        </w:rPr>
        <w:t xml:space="preserve"> виновной в совершении административного правонарушения, предусмотренног</w:t>
      </w:r>
      <w:r w:rsidRPr="00A7784D">
        <w:rPr>
          <w:sz w:val="28"/>
          <w:szCs w:val="28"/>
        </w:rPr>
        <w:t>о ч.2 ст.12.26</w:t>
      </w:r>
      <w:r w:rsidRPr="00A7784D">
        <w:rPr>
          <w:i/>
          <w:sz w:val="28"/>
          <w:szCs w:val="28"/>
        </w:rPr>
        <w:t xml:space="preserve"> </w:t>
      </w:r>
      <w:r w:rsidRPr="00A7784D">
        <w:rPr>
          <w:sz w:val="28"/>
          <w:szCs w:val="28"/>
        </w:rPr>
        <w:t xml:space="preserve">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="00C858E6">
        <w:rPr>
          <w:color w:val="000000" w:themeColor="text1"/>
          <w:sz w:val="28"/>
          <w:szCs w:val="28"/>
        </w:rPr>
        <w:t xml:space="preserve"> </w:t>
      </w:r>
      <w:r w:rsidRPr="00A7784D">
        <w:rPr>
          <w:sz w:val="28"/>
          <w:szCs w:val="28"/>
        </w:rPr>
        <w:t>рублей.</w:t>
      </w:r>
    </w:p>
    <w:p w:rsidR="00C14C80" w:rsidRPr="00A7784D" w:rsidP="00A7784D">
      <w:pPr>
        <w:pStyle w:val="NoSpacing"/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Разъяснить </w:t>
      </w:r>
      <w:r w:rsidRPr="00A7784D">
        <w:rPr>
          <w:color w:val="000000" w:themeColor="text1"/>
          <w:sz w:val="28"/>
          <w:szCs w:val="28"/>
        </w:rPr>
        <w:t>Витряк Юлии Олеговне</w:t>
      </w:r>
      <w:r w:rsidRPr="00A7784D">
        <w:rPr>
          <w:sz w:val="28"/>
          <w:szCs w:val="28"/>
        </w:rPr>
        <w:t>, о необходимости произвести</w:t>
      </w:r>
      <w:r w:rsidRPr="00A7784D">
        <w:rPr>
          <w:sz w:val="28"/>
          <w:szCs w:val="28"/>
        </w:rPr>
        <w:t xml:space="preserve">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>.</w:t>
      </w:r>
    </w:p>
    <w:p w:rsidR="00C14C80" w:rsidRPr="00A7784D" w:rsidP="00A7784D">
      <w:pPr>
        <w:pStyle w:val="NoSpacing"/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 xml:space="preserve">Предоставить </w:t>
      </w:r>
      <w:r w:rsidRPr="00A7784D">
        <w:rPr>
          <w:color w:val="000000" w:themeColor="text1"/>
          <w:sz w:val="28"/>
          <w:szCs w:val="28"/>
        </w:rPr>
        <w:t>Витряк Юлии Олеговне</w:t>
      </w:r>
      <w:r w:rsidRPr="00A7784D">
        <w:rPr>
          <w:sz w:val="28"/>
          <w:szCs w:val="28"/>
        </w:rPr>
        <w:t xml:space="preserve"> рассрочку уплаты административного штрафа в размере </w:t>
      </w:r>
      <w:r w:rsidR="00C858E6">
        <w:rPr>
          <w:color w:val="000000" w:themeColor="text1"/>
          <w:sz w:val="28"/>
          <w:szCs w:val="28"/>
        </w:rPr>
        <w:t>&lt;данные изъяты&gt;</w:t>
      </w:r>
      <w:r w:rsidRPr="00A7784D">
        <w:rPr>
          <w:sz w:val="28"/>
          <w:szCs w:val="28"/>
        </w:rPr>
        <w:t>рублей на срок три месяца, после истечения предусмотренного ч. 1 ст. 32.2 КоАП РФ срока уплаты штрафа - шестидесяти дней со дня вступления постановления о наложении административ</w:t>
      </w:r>
      <w:r w:rsidRPr="00A7784D">
        <w:rPr>
          <w:sz w:val="28"/>
          <w:szCs w:val="28"/>
        </w:rPr>
        <w:t>ного штрафа в законную силу, равными частями в размере по 15000 (пятнадцать тысяч) рублей, ежемесячно - с первого по третий рассроченные месяцы, включительно.</w:t>
      </w:r>
    </w:p>
    <w:p w:rsidR="00C14C80" w:rsidRPr="00A7784D" w:rsidP="00A7784D">
      <w:pPr>
        <w:pStyle w:val="NoSpacing"/>
        <w:ind w:right="-2" w:firstLine="567"/>
        <w:jc w:val="both"/>
        <w:rPr>
          <w:sz w:val="28"/>
          <w:szCs w:val="28"/>
        </w:rPr>
      </w:pPr>
      <w:r w:rsidRPr="00A7784D">
        <w:rPr>
          <w:sz w:val="28"/>
          <w:szCs w:val="28"/>
        </w:rPr>
        <w:t>Оригинал документа, свидетельствующего об уплате административного штрафа, лицо, привлеченное к а</w:t>
      </w:r>
      <w:r w:rsidRPr="00A7784D">
        <w:rPr>
          <w:sz w:val="28"/>
          <w:szCs w:val="28"/>
        </w:rPr>
        <w:t xml:space="preserve">дминистративной ответственности, направляет в судебный участок № 32 Белогорского судебного района Республики Крым.        </w:t>
      </w:r>
    </w:p>
    <w:p w:rsidR="00D66C8F" w:rsidRPr="00A7784D" w:rsidP="00A7784D">
      <w:pPr>
        <w:pStyle w:val="NoSpacing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784D">
        <w:rPr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</w:t>
      </w:r>
      <w:r w:rsidRPr="00A7784D">
        <w:rPr>
          <w:sz w:val="28"/>
          <w:szCs w:val="28"/>
        </w:rPr>
        <w:t>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</w:t>
      </w:r>
      <w:r w:rsidRPr="00A7784D">
        <w:rPr>
          <w:color w:val="000000"/>
          <w:sz w:val="28"/>
          <w:szCs w:val="28"/>
          <w:shd w:val="clear" w:color="auto" w:fill="FFFFFF"/>
        </w:rPr>
        <w:t>.</w:t>
      </w:r>
    </w:p>
    <w:p w:rsidR="00D66C8F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>Постановление  может быть обжалов</w:t>
      </w:r>
      <w:r w:rsidRPr="00A7784D">
        <w:rPr>
          <w:color w:val="000000" w:themeColor="text1"/>
          <w:sz w:val="28"/>
          <w:szCs w:val="28"/>
        </w:rPr>
        <w:t xml:space="preserve">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Pr="00A7784D" w:rsidR="00CB4546">
        <w:rPr>
          <w:color w:val="000000" w:themeColor="text1"/>
          <w:sz w:val="28"/>
          <w:szCs w:val="28"/>
        </w:rPr>
        <w:t>дней</w:t>
      </w:r>
      <w:r w:rsidRPr="00A7784D"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A7784D" w:rsidP="00A7784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A7784D">
        <w:rPr>
          <w:color w:val="000000" w:themeColor="text1"/>
          <w:sz w:val="28"/>
          <w:szCs w:val="28"/>
        </w:rPr>
        <w:t xml:space="preserve">Мировой судья: </w:t>
      </w:r>
      <w:r w:rsidRPr="00C858E6">
        <w:rPr>
          <w:color w:val="FFFFFF" w:themeColor="background1"/>
          <w:sz w:val="28"/>
          <w:szCs w:val="28"/>
        </w:rPr>
        <w:t xml:space="preserve">/подпись/               </w:t>
      </w:r>
      <w:r w:rsidRPr="00C858E6">
        <w:rPr>
          <w:color w:val="FFFFFF" w:themeColor="background1"/>
          <w:sz w:val="28"/>
          <w:szCs w:val="28"/>
        </w:rPr>
        <w:t xml:space="preserve">                                   </w:t>
      </w:r>
      <w:r w:rsidRPr="00A7784D">
        <w:rPr>
          <w:color w:val="000000" w:themeColor="text1"/>
          <w:sz w:val="28"/>
          <w:szCs w:val="28"/>
        </w:rPr>
        <w:t>С.Р. Новиков</w:t>
      </w:r>
    </w:p>
    <w:p w:rsidR="004A5232" w:rsidRPr="00C858E6" w:rsidP="00A7784D">
      <w:pPr>
        <w:ind w:right="-2" w:firstLine="567"/>
        <w:jc w:val="both"/>
        <w:rPr>
          <w:color w:val="FFFFFF" w:themeColor="background1"/>
          <w:sz w:val="28"/>
          <w:szCs w:val="28"/>
        </w:rPr>
      </w:pPr>
      <w:r w:rsidRPr="00C858E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C858E6" w:rsidP="00A7784D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4A5232" w:rsidRPr="00C858E6" w:rsidP="00A7784D">
      <w:pPr>
        <w:ind w:right="-2" w:firstLine="567"/>
        <w:jc w:val="both"/>
        <w:rPr>
          <w:color w:val="FFFFFF" w:themeColor="background1"/>
          <w:sz w:val="28"/>
          <w:szCs w:val="28"/>
        </w:rPr>
      </w:pPr>
      <w:r w:rsidRPr="00C858E6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C858E6" w:rsidP="00A7784D">
      <w:pPr>
        <w:ind w:right="-2" w:firstLine="567"/>
        <w:jc w:val="both"/>
        <w:rPr>
          <w:color w:val="FFFFFF" w:themeColor="background1"/>
          <w:sz w:val="28"/>
          <w:szCs w:val="28"/>
        </w:rPr>
      </w:pPr>
      <w:r w:rsidRPr="00C858E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A7784D" w:rsidP="004A5232">
      <w:pPr>
        <w:ind w:right="-2" w:firstLine="567"/>
        <w:rPr>
          <w:color w:val="000000" w:themeColor="text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8E6">
          <w:rPr>
            <w:noProof/>
          </w:rPr>
          <w:t>9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A7045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7F2192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2454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7145E"/>
    <w:rsid w:val="00A7784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14C80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858E6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319D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1A2F-8690-4879-965F-845435E1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