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5C1C62">
        <w:rPr>
          <w:b/>
          <w:noProof/>
          <w:sz w:val="28"/>
          <w:szCs w:val="28"/>
          <w:lang w:val="uk-UA"/>
        </w:rPr>
        <w:t>244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246314">
        <w:rPr>
          <w:color w:val="000000" w:themeColor="text1"/>
          <w:sz w:val="28"/>
          <w:szCs w:val="28"/>
        </w:rPr>
        <w:t xml:space="preserve"> июня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246314">
        <w:rPr>
          <w:color w:val="000000" w:themeColor="text1"/>
          <w:sz w:val="28"/>
          <w:szCs w:val="28"/>
        </w:rPr>
        <w:t xml:space="preserve">Звонко Сергея Николаевича,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>совершил правонарушение, п</w:t>
      </w:r>
      <w:r w:rsidRPr="00CF491E">
        <w:rPr>
          <w:sz w:val="28"/>
          <w:szCs w:val="28"/>
        </w:rPr>
        <w:t xml:space="preserve">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</w:t>
      </w:r>
      <w:r w:rsidRPr="00CF491E">
        <w:rPr>
          <w:sz w:val="28"/>
          <w:szCs w:val="28"/>
        </w:rPr>
        <w:t>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</w:t>
      </w:r>
      <w:r>
        <w:rPr>
          <w:sz w:val="28"/>
          <w:szCs w:val="28"/>
        </w:rPr>
        <w:t xml:space="preserve">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</w:t>
      </w:r>
      <w:r>
        <w:rPr>
          <w:sz w:val="28"/>
          <w:szCs w:val="28"/>
        </w:rPr>
        <w:t xml:space="preserve">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части 1.1 статьи 27.12 Кодекса Российской Федерации об </w:t>
      </w:r>
      <w:r>
        <w:rPr>
          <w:sz w:val="28"/>
          <w:szCs w:val="28"/>
        </w:rPr>
        <w:t>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</w:t>
      </w:r>
      <w:r>
        <w:rPr>
          <w:sz w:val="28"/>
          <w:szCs w:val="28"/>
        </w:rPr>
        <w:t xml:space="preserve">огольного опьянения в соответствии с частью 6 данной статьи. При отказе от прохождения освидетельствования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</w:t>
      </w:r>
      <w:r>
        <w:rPr>
          <w:sz w:val="28"/>
          <w:szCs w:val="28"/>
        </w:rPr>
        <w:t>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</w:t>
      </w:r>
      <w:r>
        <w:rPr>
          <w:sz w:val="28"/>
          <w:szCs w:val="28"/>
        </w:rPr>
        <w:t>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</w:t>
      </w:r>
      <w:r>
        <w:rPr>
          <w:sz w:val="28"/>
          <w:szCs w:val="28"/>
        </w:rPr>
        <w:t>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</w:t>
      </w:r>
      <w:r>
        <w:rPr>
          <w:sz w:val="28"/>
          <w:szCs w:val="28"/>
        </w:rPr>
        <w:t>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</w:t>
      </w:r>
      <w:r>
        <w:rPr>
          <w:sz w:val="28"/>
          <w:szCs w:val="28"/>
        </w:rPr>
        <w:t>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</w:t>
      </w:r>
      <w:r>
        <w:rPr>
          <w:sz w:val="28"/>
          <w:szCs w:val="28"/>
        </w:rPr>
        <w:t>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</w:t>
      </w:r>
      <w:r>
        <w:rPr>
          <w:sz w:val="28"/>
          <w:szCs w:val="28"/>
        </w:rPr>
        <w:t xml:space="preserve">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</w:t>
      </w:r>
      <w:r>
        <w:rPr>
          <w:sz w:val="28"/>
          <w:szCs w:val="28"/>
        </w:rPr>
        <w:t>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8 Правил установлено, что направлению на медицинское освидетельствование на состояние опьянения водитель транспортного </w:t>
      </w:r>
      <w:r>
        <w:rPr>
          <w:sz w:val="28"/>
          <w:szCs w:val="28"/>
        </w:rPr>
        <w:t>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</w:t>
      </w:r>
      <w:r>
        <w:rPr>
          <w:sz w:val="28"/>
          <w:szCs w:val="28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</w:t>
      </w:r>
      <w:r>
        <w:rPr>
          <w:sz w:val="28"/>
          <w:szCs w:val="28"/>
        </w:rPr>
        <w:t xml:space="preserve">организации осуществляется должностным лицом, которому предоставлено право </w:t>
      </w:r>
      <w:r>
        <w:rPr>
          <w:sz w:val="28"/>
          <w:szCs w:val="28"/>
        </w:rPr>
        <w:t xml:space="preserve"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</w:t>
      </w:r>
      <w:r>
        <w:rPr>
          <w:sz w:val="28"/>
          <w:szCs w:val="28"/>
        </w:rPr>
        <w:t>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</w:t>
      </w:r>
      <w:r>
        <w:rPr>
          <w:sz w:val="28"/>
          <w:szCs w:val="28"/>
        </w:rPr>
        <w:t>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</w:t>
      </w:r>
      <w:r>
        <w:rPr>
          <w:sz w:val="28"/>
          <w:szCs w:val="28"/>
        </w:rPr>
        <w:t xml:space="preserve">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</w:t>
      </w:r>
      <w:r>
        <w:rPr>
          <w:sz w:val="28"/>
          <w:szCs w:val="28"/>
        </w:rPr>
        <w:t>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246314">
        <w:rPr>
          <w:color w:val="000000" w:themeColor="text1"/>
          <w:sz w:val="28"/>
          <w:szCs w:val="28"/>
        </w:rPr>
        <w:t>Звонко С.Н.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от прохождения которого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</w:t>
      </w:r>
      <w:r>
        <w:rPr>
          <w:sz w:val="28"/>
          <w:szCs w:val="28"/>
        </w:rPr>
        <w:t>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</w:t>
      </w:r>
      <w:r>
        <w:rPr>
          <w:color w:val="000000" w:themeColor="text1"/>
          <w:sz w:val="28"/>
          <w:szCs w:val="28"/>
        </w:rPr>
        <w:t>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</w:t>
      </w:r>
      <w:r>
        <w:rPr>
          <w:sz w:val="28"/>
          <w:szCs w:val="28"/>
          <w:shd w:val="clear" w:color="auto" w:fill="FFFFFF"/>
        </w:rPr>
        <w:t>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Ссылка </w:t>
      </w:r>
      <w:r>
        <w:rPr>
          <w:color w:val="000000" w:themeColor="text1"/>
          <w:sz w:val="28"/>
          <w:szCs w:val="28"/>
        </w:rPr>
        <w:t>Звонко С.Н.</w:t>
      </w:r>
      <w:r w:rsidRPr="00413DFE">
        <w:rPr>
          <w:color w:val="000000" w:themeColor="text1"/>
          <w:sz w:val="28"/>
          <w:szCs w:val="28"/>
        </w:rPr>
        <w:t>, что он управлял мопедом, который как он полагает</w:t>
      </w:r>
      <w:r w:rsidRPr="00413DFE">
        <w:rPr>
          <w:color w:val="000000" w:themeColor="text1"/>
          <w:sz w:val="28"/>
          <w:szCs w:val="28"/>
        </w:rPr>
        <w:t xml:space="preserve">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</w:t>
      </w:r>
      <w:r w:rsidRPr="00413DFE">
        <w:rPr>
          <w:color w:val="000000" w:themeColor="text1"/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</w:t>
      </w:r>
      <w:r w:rsidRPr="00413DFE">
        <w:rPr>
          <w:color w:val="000000" w:themeColor="text1"/>
          <w:sz w:val="28"/>
          <w:szCs w:val="28"/>
        </w:rPr>
        <w:t xml:space="preserve">арушениях, предусмотренных главой 12 Кодекса Российской Федерации об административных правонарушениях (далее - </w:t>
      </w:r>
      <w:r w:rsidRPr="00413DFE">
        <w:rPr>
          <w:color w:val="000000" w:themeColor="text1"/>
          <w:sz w:val="28"/>
          <w:szCs w:val="28"/>
        </w:rPr>
        <w:t>КоАП РФ), следует учитывать, что водителем признается не только лицо, получившее в установленном законом порядке право управления транспортными с</w:t>
      </w:r>
      <w:r w:rsidRPr="00413DFE">
        <w:rPr>
          <w:color w:val="000000" w:themeColor="text1"/>
          <w:sz w:val="28"/>
          <w:szCs w:val="28"/>
        </w:rPr>
        <w:t>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</w:t>
      </w:r>
      <w:r w:rsidRPr="00413DFE">
        <w:rPr>
          <w:color w:val="000000" w:themeColor="text1"/>
          <w:sz w:val="28"/>
          <w:szCs w:val="28"/>
        </w:rPr>
        <w:t>и осуществлении учебной езды.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</w:t>
      </w:r>
      <w:r w:rsidRPr="00413DFE">
        <w:rPr>
          <w:color w:val="000000" w:themeColor="text1"/>
          <w:sz w:val="28"/>
          <w:szCs w:val="28"/>
        </w:rPr>
        <w:t>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</w:t>
      </w:r>
      <w:r w:rsidRPr="00413DFE">
        <w:rPr>
          <w:color w:val="000000" w:themeColor="text1"/>
          <w:sz w:val="28"/>
          <w:szCs w:val="28"/>
        </w:rPr>
        <w:t>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Кроме того, средство индивидуальной мобильности - это тр</w:t>
      </w:r>
      <w:r w:rsidRPr="00413DFE">
        <w:rPr>
          <w:color w:val="000000" w:themeColor="text1"/>
          <w:sz w:val="28"/>
          <w:szCs w:val="28"/>
        </w:rPr>
        <w:t>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</w:t>
      </w:r>
      <w:r w:rsidRPr="00413DFE">
        <w:rPr>
          <w:color w:val="000000" w:themeColor="text1"/>
          <w:sz w:val="28"/>
          <w:szCs w:val="28"/>
        </w:rPr>
        <w:t>ные средства) (пункт 1.2 Правил дорожного движения).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</w:t>
      </w:r>
      <w:r w:rsidRPr="00413DFE">
        <w:rPr>
          <w:color w:val="000000" w:themeColor="text1"/>
          <w:sz w:val="28"/>
          <w:szCs w:val="28"/>
        </w:rPr>
        <w:t>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</w:t>
      </w:r>
      <w:r w:rsidRPr="00413DFE">
        <w:rPr>
          <w:color w:val="000000" w:themeColor="text1"/>
          <w:sz w:val="28"/>
          <w:szCs w:val="28"/>
        </w:rPr>
        <w:t>теристики. Право управления мопедом или скутером подтверждается водительским удостоверением категории "M".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</w:t>
      </w:r>
      <w:r w:rsidRPr="00413DFE">
        <w:rPr>
          <w:color w:val="000000" w:themeColor="text1"/>
          <w:sz w:val="28"/>
          <w:szCs w:val="28"/>
        </w:rPr>
        <w:t>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Как следует из открытых источников </w:t>
      </w:r>
      <w:r>
        <w:rPr>
          <w:color w:val="000000" w:themeColor="text1"/>
          <w:sz w:val="28"/>
          <w:szCs w:val="28"/>
        </w:rPr>
        <w:t xml:space="preserve">сети «Интернет» </w:t>
      </w:r>
      <w:r w:rsidRPr="00413DFE">
        <w:rPr>
          <w:color w:val="000000" w:themeColor="text1"/>
          <w:sz w:val="28"/>
          <w:szCs w:val="28"/>
        </w:rPr>
        <w:t xml:space="preserve">мопед </w:t>
      </w:r>
      <w:r>
        <w:rPr>
          <w:color w:val="000000" w:themeColor="text1"/>
          <w:sz w:val="28"/>
          <w:szCs w:val="28"/>
        </w:rPr>
        <w:t xml:space="preserve">Альфа110 </w:t>
      </w:r>
      <w:r w:rsidRPr="00413DFE">
        <w:rPr>
          <w:color w:val="000000" w:themeColor="text1"/>
          <w:sz w:val="28"/>
          <w:szCs w:val="28"/>
        </w:rPr>
        <w:t>имеет след</w:t>
      </w:r>
      <w:r w:rsidRPr="00413DFE">
        <w:rPr>
          <w:color w:val="000000" w:themeColor="text1"/>
          <w:sz w:val="28"/>
          <w:szCs w:val="28"/>
        </w:rPr>
        <w:t>ующие характеристики: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Тип двигателя: 4т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Охлаждение: воздушное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Объем двигателя: 110/125 куб/см (49,5 по паспорту)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Мощность двигателя: 4,5 л.с.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Расход топлива: 1,8 л/100км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Максимальная нагрузка: 150 кг.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Объем бензобака: 5 Литров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Развивает скорость: 70 км/ч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Т</w:t>
      </w:r>
      <w:r w:rsidRPr="00413DFE">
        <w:rPr>
          <w:color w:val="000000" w:themeColor="text1"/>
          <w:sz w:val="28"/>
          <w:szCs w:val="28"/>
        </w:rPr>
        <w:t>ип трансмиссии: Механическая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Количество передач: 4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Реверс / задний ход: Отсутствует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Тип привода: Задний цепной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Передние тормоза: Барабанные механические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Задние тормоза: Барабанные механические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Таким образом, мопед </w:t>
      </w:r>
      <w:r>
        <w:rPr>
          <w:color w:val="000000" w:themeColor="text1"/>
          <w:sz w:val="28"/>
          <w:szCs w:val="28"/>
        </w:rPr>
        <w:t xml:space="preserve">Альфа110 </w:t>
      </w:r>
      <w:r w:rsidRPr="00413DFE">
        <w:rPr>
          <w:color w:val="000000" w:themeColor="text1"/>
          <w:sz w:val="28"/>
          <w:szCs w:val="28"/>
        </w:rPr>
        <w:t>с рабочим объемом двигателя 4</w:t>
      </w:r>
      <w:r>
        <w:rPr>
          <w:color w:val="000000" w:themeColor="text1"/>
          <w:sz w:val="28"/>
          <w:szCs w:val="28"/>
        </w:rPr>
        <w:t>9,5</w:t>
      </w:r>
      <w:r w:rsidRPr="00413DFE">
        <w:rPr>
          <w:color w:val="000000" w:themeColor="text1"/>
          <w:sz w:val="28"/>
          <w:szCs w:val="28"/>
        </w:rPr>
        <w:t xml:space="preserve"> см³, которым управляла </w:t>
      </w:r>
      <w:r>
        <w:rPr>
          <w:color w:val="000000" w:themeColor="text1"/>
          <w:sz w:val="28"/>
          <w:szCs w:val="28"/>
        </w:rPr>
        <w:t xml:space="preserve">Звонко С.Н. </w:t>
      </w:r>
      <w:r w:rsidRPr="00413DFE">
        <w:rPr>
          <w:color w:val="000000" w:themeColor="text1"/>
          <w:sz w:val="28"/>
          <w:szCs w:val="28"/>
        </w:rPr>
        <w:t xml:space="preserve"> 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</w:t>
      </w:r>
      <w:r w:rsidRPr="00413DFE">
        <w:rPr>
          <w:color w:val="000000" w:themeColor="text1"/>
          <w:sz w:val="28"/>
          <w:szCs w:val="28"/>
        </w:rPr>
        <w:t>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</w:t>
      </w:r>
      <w:r w:rsidRPr="00413DFE">
        <w:rPr>
          <w:color w:val="000000" w:themeColor="text1"/>
          <w:sz w:val="28"/>
          <w:szCs w:val="28"/>
        </w:rPr>
        <w:t>екса.</w:t>
      </w:r>
    </w:p>
    <w:p w:rsid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</w:t>
      </w:r>
      <w:r w:rsidRPr="00413DFE">
        <w:rPr>
          <w:color w:val="000000" w:themeColor="text1"/>
          <w:sz w:val="28"/>
          <w:szCs w:val="28"/>
        </w:rPr>
        <w:t>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246314">
        <w:rPr>
          <w:color w:val="000000" w:themeColor="text1"/>
          <w:sz w:val="28"/>
          <w:szCs w:val="28"/>
        </w:rPr>
        <w:t>Звонко С.Н</w:t>
      </w:r>
      <w:r w:rsidR="00246314">
        <w:rPr>
          <w:sz w:val="28"/>
          <w:szCs w:val="28"/>
        </w:rPr>
        <w:t xml:space="preserve"> </w:t>
      </w:r>
      <w:r w:rsidR="00470BBB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от</w:t>
      </w:r>
      <w:r>
        <w:rPr>
          <w:color w:val="000000"/>
          <w:sz w:val="28"/>
          <w:szCs w:val="28"/>
          <w:shd w:val="clear" w:color="auto" w:fill="FFFFFF"/>
        </w:rPr>
        <w:t xml:space="preserve">странении от управления транспортным средством от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246314"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</w:t>
      </w:r>
      <w:r>
        <w:rPr>
          <w:color w:val="000000" w:themeColor="text1"/>
          <w:sz w:val="28"/>
          <w:szCs w:val="28"/>
        </w:rPr>
        <w:t xml:space="preserve">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12.26 КоАП РФ в отношении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345016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246314"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отказом;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</w:t>
      </w:r>
      <w:r>
        <w:rPr>
          <w:color w:val="000000" w:themeColor="text1"/>
          <w:sz w:val="28"/>
          <w:szCs w:val="28"/>
          <w:shd w:val="clear" w:color="auto" w:fill="FFFFFF"/>
        </w:rPr>
        <w:t>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сведениями о допуще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нных </w:t>
      </w:r>
      <w:r>
        <w:rPr>
          <w:color w:val="000000" w:themeColor="text1"/>
          <w:sz w:val="28"/>
          <w:szCs w:val="28"/>
        </w:rPr>
        <w:t>Звонко С.Н. нарушениях;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246314">
        <w:rPr>
          <w:color w:val="000000" w:themeColor="text1"/>
          <w:sz w:val="28"/>
          <w:szCs w:val="28"/>
        </w:rPr>
        <w:t>Звонко С.Н</w:t>
      </w:r>
      <w:r w:rsidR="00170C4D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246314"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</w:t>
      </w:r>
      <w:r>
        <w:rPr>
          <w:sz w:val="28"/>
          <w:szCs w:val="28"/>
        </w:rPr>
        <w:t>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админис</w:t>
      </w:r>
      <w:r>
        <w:rPr>
          <w:sz w:val="28"/>
          <w:szCs w:val="28"/>
        </w:rPr>
        <w:t>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</w:t>
      </w:r>
      <w:r>
        <w:rPr>
          <w:sz w:val="28"/>
          <w:szCs w:val="28"/>
        </w:rPr>
        <w:t>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</w:t>
      </w:r>
      <w:r>
        <w:rPr>
          <w:sz w:val="28"/>
          <w:szCs w:val="28"/>
        </w:rPr>
        <w:t>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</w:t>
      </w:r>
      <w:r>
        <w:rPr>
          <w:sz w:val="28"/>
          <w:szCs w:val="28"/>
        </w:rPr>
        <w:t>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</w:t>
      </w:r>
      <w:r>
        <w:rPr>
          <w:sz w:val="28"/>
          <w:szCs w:val="28"/>
        </w:rPr>
        <w:t>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иметь </w:t>
      </w:r>
      <w:r>
        <w:rPr>
          <w:sz w:val="28"/>
          <w:szCs w:val="28"/>
        </w:rPr>
        <w:t>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беременным </w:t>
      </w:r>
      <w:r>
        <w:rPr>
          <w:sz w:val="28"/>
          <w:szCs w:val="28"/>
        </w:rPr>
        <w:t xml:space="preserve">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</w:t>
      </w:r>
      <w:r>
        <w:rPr>
          <w:sz w:val="28"/>
          <w:szCs w:val="28"/>
        </w:rPr>
        <w:t>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>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</w:t>
      </w:r>
      <w:r>
        <w:rPr>
          <w:sz w:val="28"/>
          <w:szCs w:val="28"/>
        </w:rPr>
        <w:t>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не относится к к</w:t>
      </w:r>
      <w:r>
        <w:rPr>
          <w:sz w:val="28"/>
          <w:szCs w:val="28"/>
        </w:rPr>
        <w:t xml:space="preserve">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</w:t>
      </w:r>
      <w:r>
        <w:rPr>
          <w:sz w:val="28"/>
          <w:szCs w:val="28"/>
        </w:rPr>
        <w:t>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</w:t>
      </w:r>
      <w:r>
        <w:rPr>
          <w:sz w:val="28"/>
          <w:szCs w:val="28"/>
        </w:rPr>
        <w:t xml:space="preserve"> судья считает необходимым подвергнуть </w:t>
      </w:r>
      <w:r w:rsidR="00246314">
        <w:rPr>
          <w:color w:val="000000" w:themeColor="text1"/>
          <w:sz w:val="28"/>
          <w:szCs w:val="28"/>
        </w:rPr>
        <w:t>Звонко С.Н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ареста сроком на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ч.2 ст.12.26, ст.ст., </w:t>
      </w:r>
      <w:r>
        <w:rPr>
          <w:sz w:val="28"/>
          <w:szCs w:val="28"/>
        </w:rPr>
        <w:t>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246314">
        <w:rPr>
          <w:color w:val="000000" w:themeColor="text1"/>
          <w:sz w:val="28"/>
          <w:szCs w:val="28"/>
        </w:rPr>
        <w:t>Звонко Сергея Николаевича</w:t>
      </w:r>
      <w:r w:rsidR="00246314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470BB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246314">
        <w:rPr>
          <w:color w:val="000000" w:themeColor="text1"/>
          <w:sz w:val="28"/>
          <w:szCs w:val="28"/>
        </w:rPr>
        <w:t>Звонко Сергея Николаевича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</w:t>
      </w:r>
      <w:r>
        <w:rPr>
          <w:color w:val="000000"/>
          <w:sz w:val="28"/>
          <w:szCs w:val="28"/>
          <w:shd w:val="clear" w:color="auto" w:fill="FFFFFF"/>
        </w:rPr>
        <w:t>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</w:t>
      </w:r>
      <w:r>
        <w:rPr>
          <w:color w:val="000000" w:themeColor="text1"/>
          <w:sz w:val="28"/>
          <w:szCs w:val="28"/>
        </w:rPr>
        <w:t xml:space="preserve">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1C32ED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1C32ED">
        <w:rPr>
          <w:color w:val="000000" w:themeColor="text1"/>
          <w:sz w:val="28"/>
          <w:szCs w:val="28"/>
        </w:rPr>
        <w:t>Мировой судья:</w:t>
      </w:r>
      <w:r w:rsidRPr="00413DFE">
        <w:rPr>
          <w:color w:val="FFFFFF" w:themeColor="background1"/>
          <w:sz w:val="28"/>
          <w:szCs w:val="28"/>
        </w:rPr>
        <w:t xml:space="preserve"> /подпись/                                                  </w:t>
      </w:r>
      <w:r w:rsidRPr="001C32ED">
        <w:rPr>
          <w:color w:val="000000" w:themeColor="text1"/>
          <w:sz w:val="28"/>
          <w:szCs w:val="28"/>
        </w:rPr>
        <w:t>С.Р. Новиков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413DFE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BB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0BBB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4670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60D7-B09E-49BC-84AD-0F05BB5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