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52E" w:rsidRPr="00895E9B" w:rsidP="00895E9B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F2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5-32-</w:t>
      </w:r>
      <w:r w:rsidRPr="00880959" w:rsidR="00206984">
        <w:rPr>
          <w:rFonts w:ascii="Times New Roman" w:hAnsi="Times New Roman" w:cs="Times New Roman"/>
          <w:sz w:val="28"/>
          <w:szCs w:val="28"/>
        </w:rPr>
        <w:t>2</w:t>
      </w:r>
      <w:r w:rsidRPr="00880959" w:rsidR="00880959">
        <w:rPr>
          <w:rFonts w:ascii="Times New Roman" w:hAnsi="Times New Roman" w:cs="Times New Roman"/>
          <w:sz w:val="28"/>
          <w:szCs w:val="28"/>
        </w:rPr>
        <w:t>54</w:t>
      </w:r>
      <w:r w:rsidRPr="00880959" w:rsidR="00A636E1">
        <w:rPr>
          <w:rFonts w:ascii="Times New Roman" w:hAnsi="Times New Roman" w:cs="Times New Roman"/>
          <w:sz w:val="28"/>
          <w:szCs w:val="28"/>
        </w:rPr>
        <w:t>/202</w:t>
      </w:r>
      <w:r w:rsidRPr="00880959" w:rsidR="00880959">
        <w:rPr>
          <w:rFonts w:ascii="Times New Roman" w:hAnsi="Times New Roman" w:cs="Times New Roman"/>
          <w:sz w:val="28"/>
          <w:szCs w:val="28"/>
        </w:rPr>
        <w:t>5</w:t>
      </w:r>
    </w:p>
    <w:p w:rsidR="00A5152E" w:rsidRPr="00895E9B" w:rsidP="00895E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 июня 2025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   </w:t>
      </w:r>
      <w:r w:rsidRPr="00895E9B" w:rsidR="00F9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344DDC" w:rsidRPr="00895E9B" w:rsidP="00344D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32 Белогорск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(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муниципальный район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Республики Крым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–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Руслана Сергеевича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73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помещении судебного участка  №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 судебного района Республики Крым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 адресу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г.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Б. Чобан-Заде, 26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 об административном правонарушении в отношении</w:t>
      </w:r>
      <w:r w:rsidR="00025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Руслана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Сергеевича, </w:t>
      </w:r>
      <w:r w:rsidR="00DC545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5152E" w:rsidRPr="00895E9B" w:rsidP="000253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признакам правонарушения, предусмотренного ч.3 ст. 12.8 Кодекса Российской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об административных правонарушениях,</w:t>
      </w:r>
    </w:p>
    <w:p w:rsidR="00A5152E" w:rsidRPr="00895E9B" w:rsidP="00895E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УСТАНОВИЛ: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Григораш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895E9B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C545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управлял транспортным средством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находясь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  состоянии опьянения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>не имея права управления транспортными средствами,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 этом такие действия не содержали уголовно наказуемого деяния,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нарушил п.2.7 ПДД РФ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вину в 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инкриминируемом правонарушении признал, в содеянном раскаялся, пояснив, что действительно управлял транспортным средством</w:t>
      </w:r>
      <w:r w:rsidRPr="00895E9B" w:rsidR="00601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5E9B" w:rsidR="00601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находясь в  состоянии опьянения и не имея права управления транспортными средствами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152E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Выслушав лицо, в отношении которого ведется про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изводство по делу об административном правонарушении, исследовав материалы дела, прихожу к следующему.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пункта 2.1.1 </w:t>
      </w:r>
      <w:r w:rsidRPr="00895E9B" w:rsidR="0038372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РФ от 23.10.1993 N 1090 "О Правилах дорожного движения"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водитель механического транспортного средства обязан иметь при себе и по требованию сотрудников полиции передавать им, для проверки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водительское удостоверение на право управления транспортным средством соответствующей категории или подкатегории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 п. 2.7 </w:t>
      </w:r>
      <w:r w:rsidRPr="00895E9B" w:rsidR="009E252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РФ от 23.10.1993 N 1090 "О Правилах дорожного движения"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1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дел об административных правонарушениях, предусмотренных главой 12 Кодекса Российской Федерации об административных правонарушениях (далее - КоАП РФ), следует учитывать, что водителем признается не только лицо, получившее в установленном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римечания к ст.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ст. 2 Федерального закона от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10.12.1995 №196-ФЗ «О безопасности дорожного движения» транспортное средство - устройство, предназначенное для перевозки по дорогам людей, грузов или оборудования, установленного на нем.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для управления транспортным средством требуется наличие сп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ециального права, действия лица, управляющего таким транспортным средством в состоянии опьянения, образуют состав административного правонарушения, предусмотренного частью 3 статьи 12.8 Кодекса Российской Федерации об административных правонарушениях.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Согл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асно примечанию к ст. 12.8 Кодекса Российской Федерации об административных правонарушениях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частью 3 статьи 12.8 Кодекса Российской Федерации об административных правонарушениях, правовое значение им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еет факт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управл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>ени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транспортным средством 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лицом, находящимся в состоянии опьянения (алкогольного, наркотического или иного) и не имеющим права управления транспортными средствами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достаточные основания полагать, что это лицо находится в состоянии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ст. 27.12 Кодекса Российской Федерации об административных правонарушен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895E9B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При этом, как разъяснено в абз. 10 п. 20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лавой 12 Кодекса Российской Федерации об административных правонарушениях"  доказательством состояния опьянения такого водителя будет являться акт освидетельствования на состояние алкогольного опьянения или акт медицинского освидетельствования на состояние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опьянения.</w:t>
      </w:r>
    </w:p>
    <w:p w:rsidR="00880959" w:rsidP="002069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="00B476CA">
        <w:rPr>
          <w:rFonts w:ascii="Times New Roman" w:hAnsi="Times New Roman" w:cs="Times New Roman"/>
          <w:color w:val="000000" w:themeColor="text1"/>
          <w:sz w:val="28"/>
          <w:szCs w:val="28"/>
        </w:rPr>
        <w:t>Григораш</w:t>
      </w:r>
      <w:r w:rsidR="00B47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Р.С</w:t>
      </w:r>
      <w:r w:rsidRPr="00895E9B" w:rsidR="00B47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 w:rsidR="00B47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47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="00B476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B47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управлял транспортным средством –</w:t>
      </w:r>
      <w:r w:rsidR="00B47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находясь в  состоянии опьянения и не имея права управления транспортными средствами, при  этом такие действия не содержали уголовно наказуемого деяния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6984" w:rsidP="008809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Указанное обстоятельство подтверждается</w:t>
      </w:r>
      <w:r w:rsidRPr="00895E9B" w:rsidR="00F761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 об административном правонарушении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протоколом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отстранении от управления транспортным средством от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протоколом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актом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которому у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 состояние алкогольного опьянения и распечаткой результатов проведенного исследования;</w:t>
      </w:r>
      <w:r w:rsidRPr="00880959" w:rsidR="00880959">
        <w:t xml:space="preserve"> </w:t>
      </w:r>
      <w:r w:rsidRPr="00880959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видеозаписью события а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правонарушения; сведениями о допущенных Григораш Р.С. нарушениях; карточкой т/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справкой к протоколу об административном правонарушении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5477" w:rsidRPr="00CE58DD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согласно акту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8B7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проведено исследование выдыхаемого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воздуха на наличие алкоголя с применением технического средства измерения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показало концентрацию абсолютного этилового </w:t>
      </w:r>
      <w:r w:rsidRPr="00CE58DD" w:rsidR="000F2B7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E58DD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пирта в в</w:t>
      </w:r>
      <w:r w:rsidRPr="00CE58DD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ыдыхаемом воздухе: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мг/л выдыхаемого воздуха, что превышает установленную допустимую концентрацию абсолютного этилового спирта, а именно: 0,16 миллиграмма на один литр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выдыхаемого воздуха. Данные обстоятельства также подтверждаются распечаткой записи ре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зультатов исследования.</w:t>
      </w:r>
    </w:p>
    <w:p w:rsidR="00A5152E" w:rsidRPr="00CE58DD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данным информационной системы ФИС ГИБДД-М 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водительское удостоверение</w:t>
      </w:r>
      <w:r w:rsidRPr="00CE58DD" w:rsid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у Григораш Р.С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изъято сотрудниками Госавтоинспекции ОМВД России по Белогорскому району</w:t>
      </w:r>
      <w:r w:rsidR="00DC5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срок лишения истек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однако не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выполнены условия ч. 4.1 ст. 32.6 КоАП РФ. </w:t>
      </w:r>
      <w:r w:rsidRPr="00CE58DD" w:rsidR="00F427E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оказательств </w:t>
      </w:r>
      <w:r w:rsidRPr="00CE58DD" w:rsidR="00F42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водительского удостоверения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не представлено и лицом, в отношении которого ведется производство по делу об административном правонарушении.</w:t>
      </w:r>
    </w:p>
    <w:p w:rsidR="00405477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Меры обеспечения производства по делу </w:t>
      </w:r>
      <w:r w:rsidRPr="00CE58DD" w:rsidR="00B31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применены к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CE58DD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E58DD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CE58DD" w:rsidR="008B7FE5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видеозаписи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 ст. ст. 25.7, 27.12 Кодекса Российской Федерации об административных правонарушениях и положениями 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РФ от 21.10.2022 N 1882 "О порядке освидетельствования на состояние 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алкогольного опьянения и оформления его результатов, направления на медицинское освидетельствование на состояние опьянения"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5477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возражений, относительно занесенных в протокол об административном правонарушении сведений об управлении транспортным средством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, находясь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состоянии опьянения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имея права управления транспортными средствами, 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не выразил, такой возможности лишен не был.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48D4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Ставить под сомнение изложенные в акте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607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оснований не имеется. Каких-либо замечаний в ходе данной процедуры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="00F13D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F13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не представил, о нарушении порядка ее проведения не заявлял, с результатами освидетельствования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согласился, о </w:t>
      </w:r>
      <w:r w:rsidRPr="00895E9B" w:rsidR="00B31CE2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ем свидетельствует его личная подпись в акте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распечатке записи результатов исследования.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27E2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материалов дела следует, что у сотрудника ГИБДД имелись законные основания для проведения освидетельствования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895E9B" w:rsidR="00D42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на состояние алкогольного опьянения, при этом инспектором ГИБДД был соблюден установленный порядок проведения освидетельствования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состояние алкогольного опьянения. Оснований усомнится в достоверности сведений, внесенных в составленные по делу об административном правонарушении процессуальные документы, не имеется. 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изложенное, 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C5450" w:rsidR="00DC5450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надлежащим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допустимым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вину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инкриминируемого правонарушения. </w:t>
      </w:r>
    </w:p>
    <w:p w:rsidR="00880959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 установленные по делу обстоятельства, вина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инкриминируемого ему правонарушения подтверждается имеющимися в материалах дела и исследованными в судебном заседании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доказательствами, а именно: 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протоколом об административном правонарушении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протоколом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актом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опьянения от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которому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установлено состояние алкогольного опьянения и распечаткой результатов проведенного исследования; </w:t>
      </w:r>
      <w:r w:rsidRPr="00CF6A17">
        <w:rPr>
          <w:rFonts w:ascii="Times New Roman" w:hAnsi="Times New Roman" w:cs="Times New Roman"/>
          <w:color w:val="000000" w:themeColor="text1"/>
          <w:sz w:val="28"/>
          <w:szCs w:val="28"/>
        </w:rPr>
        <w:t>видеозаписью события административного правонарушения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сведениями о допущенных нарушения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Григораш Р.С.; карточкой учета т/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справкой к протоколу об административном правонарушении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="00DC5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состоянию на </w:t>
      </w:r>
      <w:r w:rsidR="00DC545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.);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исследованные в судебном заседании доказательства, оценив их в совокупности на предмет допустимости, достовер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 и достаточности, действия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квалифицирую по ч. 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12.8 Кодекса Российской Федерации об административных правонарушениях как </w:t>
      </w:r>
      <w:r w:rsidRPr="00895E9B" w:rsidR="0014487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 если такие действия не содержат уголовно наказуемого деяния.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закона, противоречий не содержит. Права и законные интересы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317C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о личности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4871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 смягчающи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отягчающих административную ответственность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не установлено.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смягчающих,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отягчающих ответст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венность, прихожу к выводу, что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Григораш Р.С</w:t>
      </w:r>
      <w:r w:rsidRPr="00895E9B" w:rsidR="00553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следует подвергнуть наказанию в виде административного ареста в пределах санкции, предусмотренной ч. 3 ст. 12.8 Кодекса Российской Федерации об административных правонарушениях.</w:t>
      </w:r>
    </w:p>
    <w:p w:rsidR="00AA3DC8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2.6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 иностранные граждане, лица без гражданства и иностранные юридические лица, совершившие на территории Российской Федерации административные правонарушения, подлежат административной ответствен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ности на общих основаниях.</w:t>
      </w:r>
    </w:p>
    <w:p w:rsidR="00144871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</w:t>
      </w:r>
      <w:r w:rsidRPr="00895E9B" w:rsidR="005A4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3 ст. 3.6,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ч.2 ст. 3.9 Кодекса Российской Федерации об администрати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вных правонарушениях.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вышеизложенного и руководствуясь ст. ст. 29.9, 29.10, 30.1 Кодекса Российской Федерации об административных правонарушениях, мировой судья,</w:t>
      </w:r>
    </w:p>
    <w:p w:rsidR="00A5152E" w:rsidRPr="00895E9B" w:rsidP="00895E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144871" w:rsidRPr="00895E9B" w:rsidP="00895E9B">
      <w:pPr>
        <w:pStyle w:val="BodyTextIndent"/>
        <w:ind w:firstLine="567"/>
        <w:contextualSpacing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 xml:space="preserve">Признать </w:t>
      </w:r>
      <w:r w:rsidR="00880959">
        <w:rPr>
          <w:color w:val="000000" w:themeColor="text1"/>
          <w:sz w:val="28"/>
          <w:szCs w:val="28"/>
        </w:rPr>
        <w:t>Григораш Руслана Сергеевича</w:t>
      </w:r>
      <w:r w:rsidRPr="00895E9B" w:rsidR="00880959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 xml:space="preserve">виновным в совершении </w:t>
      </w:r>
      <w:r w:rsidRPr="00895E9B">
        <w:rPr>
          <w:color w:val="000000" w:themeColor="text1"/>
          <w:sz w:val="28"/>
          <w:szCs w:val="28"/>
        </w:rPr>
        <w:t>административного правонарушения, предусмотренного ч.</w:t>
      </w:r>
      <w:r w:rsidR="004F2AF0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>3 ст.</w:t>
      </w:r>
      <w:r w:rsidR="004F2AF0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 xml:space="preserve">12.8 Кодекса Российской Федерации об административных правонарушениях и назначить ему административное  наказание в виде административного ареста сроком на </w:t>
      </w:r>
      <w:r w:rsidR="00DC5450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color w:val="000000" w:themeColor="text1"/>
          <w:sz w:val="28"/>
          <w:szCs w:val="28"/>
        </w:rPr>
        <w:t xml:space="preserve">суток. </w:t>
      </w:r>
    </w:p>
    <w:p w:rsidR="00553CA1" w:rsidP="00110698">
      <w:pPr>
        <w:pStyle w:val="BodyTextIndent"/>
        <w:ind w:firstLine="720"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 xml:space="preserve">Срок административного ареста </w:t>
      </w:r>
      <w:r w:rsidR="00880959">
        <w:rPr>
          <w:color w:val="000000" w:themeColor="text1"/>
          <w:sz w:val="28"/>
          <w:szCs w:val="28"/>
        </w:rPr>
        <w:t>Григораш Руслану Сергеев</w:t>
      </w:r>
      <w:r w:rsidR="00B476CA">
        <w:rPr>
          <w:color w:val="000000" w:themeColor="text1"/>
          <w:sz w:val="28"/>
          <w:szCs w:val="28"/>
        </w:rPr>
        <w:t>и</w:t>
      </w:r>
      <w:r w:rsidR="00880959">
        <w:rPr>
          <w:color w:val="000000" w:themeColor="text1"/>
          <w:sz w:val="28"/>
          <w:szCs w:val="28"/>
        </w:rPr>
        <w:t>чу</w:t>
      </w:r>
      <w:r w:rsidRPr="00895E9B" w:rsidR="00880959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>исчислять с момента</w:t>
      </w:r>
      <w:r w:rsidR="00110698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>его задержания.</w:t>
      </w:r>
    </w:p>
    <w:p w:rsidR="00553CA1" w:rsidRPr="00895E9B" w:rsidP="00895E9B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>Постановление подлежит немедленному исполнению в соответствии</w:t>
      </w:r>
    </w:p>
    <w:p w:rsidR="00553CA1" w:rsidRPr="00895E9B" w:rsidP="00895E9B">
      <w:pPr>
        <w:pStyle w:val="BodyTextIndent"/>
        <w:ind w:firstLine="0"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>со ст.32.8 КоАП РФ.</w:t>
      </w:r>
    </w:p>
    <w:p w:rsidR="00B85751" w:rsidRPr="00895E9B" w:rsidP="00895E9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ч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ерез судебный участок №32</w:t>
      </w:r>
      <w:r w:rsidRPr="00895E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Белогорского судебного района (Белогорский муниципальный район) Республики Крым в течение 10 </w:t>
      </w:r>
      <w:r w:rsidR="0088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дней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B85751" w:rsidRPr="00895E9B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85751" w:rsidRPr="00B476CA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476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DC5450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B476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С.Р. Новиков</w:t>
      </w:r>
    </w:p>
    <w:p w:rsidR="00B85751" w:rsidRPr="00DC5450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DC5450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B85751" w:rsidRPr="00DC5450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B85751" w:rsidRPr="00DC5450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DC5450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85751" w:rsidRPr="00DC5450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DC5450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2C5A43" w:rsidRPr="00DC5450" w:rsidP="007317C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F972E1">
      <w:footerReference w:type="default" r:id="rId5"/>
      <w:pgSz w:w="11906" w:h="16838"/>
      <w:pgMar w:top="851" w:right="567" w:bottom="851" w:left="1701" w:header="709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0562321"/>
      <w:docPartObj>
        <w:docPartGallery w:val="Page Numbers (Bottom of Page)"/>
        <w:docPartUnique/>
      </w:docPartObj>
    </w:sdtPr>
    <w:sdtContent>
      <w:p w:rsidR="007F6E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450">
          <w:rPr>
            <w:noProof/>
          </w:rPr>
          <w:t>6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E"/>
    <w:rsid w:val="0002532C"/>
    <w:rsid w:val="000C16A0"/>
    <w:rsid w:val="000C678A"/>
    <w:rsid w:val="000F2B7D"/>
    <w:rsid w:val="00110698"/>
    <w:rsid w:val="00112ADB"/>
    <w:rsid w:val="00142E77"/>
    <w:rsid w:val="00144871"/>
    <w:rsid w:val="001E6EC1"/>
    <w:rsid w:val="001F140D"/>
    <w:rsid w:val="00206984"/>
    <w:rsid w:val="00261049"/>
    <w:rsid w:val="002C5A43"/>
    <w:rsid w:val="003061FC"/>
    <w:rsid w:val="00326552"/>
    <w:rsid w:val="00344DDC"/>
    <w:rsid w:val="00364DFB"/>
    <w:rsid w:val="0038372C"/>
    <w:rsid w:val="003959DA"/>
    <w:rsid w:val="00405477"/>
    <w:rsid w:val="00412DD5"/>
    <w:rsid w:val="004F2AF0"/>
    <w:rsid w:val="00553CA1"/>
    <w:rsid w:val="005A48D4"/>
    <w:rsid w:val="00601105"/>
    <w:rsid w:val="00607F2B"/>
    <w:rsid w:val="00646674"/>
    <w:rsid w:val="006869CF"/>
    <w:rsid w:val="00717C0D"/>
    <w:rsid w:val="007310E4"/>
    <w:rsid w:val="007317CE"/>
    <w:rsid w:val="0073297F"/>
    <w:rsid w:val="0073591C"/>
    <w:rsid w:val="007A5F6A"/>
    <w:rsid w:val="007D34F0"/>
    <w:rsid w:val="007F6E17"/>
    <w:rsid w:val="008106A8"/>
    <w:rsid w:val="00815319"/>
    <w:rsid w:val="00832476"/>
    <w:rsid w:val="00864A52"/>
    <w:rsid w:val="00880959"/>
    <w:rsid w:val="00895E9B"/>
    <w:rsid w:val="008B7FE5"/>
    <w:rsid w:val="009E252D"/>
    <w:rsid w:val="00A036D8"/>
    <w:rsid w:val="00A5152E"/>
    <w:rsid w:val="00A52DDC"/>
    <w:rsid w:val="00A636E1"/>
    <w:rsid w:val="00A94117"/>
    <w:rsid w:val="00AA3DC8"/>
    <w:rsid w:val="00AB0863"/>
    <w:rsid w:val="00AD7E74"/>
    <w:rsid w:val="00AE5863"/>
    <w:rsid w:val="00AE72F8"/>
    <w:rsid w:val="00B31CE2"/>
    <w:rsid w:val="00B476CA"/>
    <w:rsid w:val="00B55AA4"/>
    <w:rsid w:val="00B85751"/>
    <w:rsid w:val="00BD6F3A"/>
    <w:rsid w:val="00C545F8"/>
    <w:rsid w:val="00C94100"/>
    <w:rsid w:val="00CE58DD"/>
    <w:rsid w:val="00CF6A17"/>
    <w:rsid w:val="00D16F68"/>
    <w:rsid w:val="00D34A2D"/>
    <w:rsid w:val="00D42876"/>
    <w:rsid w:val="00D50EC5"/>
    <w:rsid w:val="00DA354E"/>
    <w:rsid w:val="00DC5450"/>
    <w:rsid w:val="00DE6046"/>
    <w:rsid w:val="00E62F8C"/>
    <w:rsid w:val="00E74620"/>
    <w:rsid w:val="00F13DB9"/>
    <w:rsid w:val="00F427E2"/>
    <w:rsid w:val="00F76192"/>
    <w:rsid w:val="00F972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BalloonText">
    <w:name w:val="Balloon Text"/>
    <w:basedOn w:val="Normal"/>
    <w:link w:val="a1"/>
    <w:uiPriority w:val="99"/>
    <w:semiHidden/>
    <w:unhideWhenUsed/>
    <w:rsid w:val="00AE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D941-9E83-4694-A166-3BA99164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