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5C6285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>Дело №</w:t>
      </w:r>
      <w:r w:rsidRPr="005C6285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E26B62">
        <w:rPr>
          <w:b/>
          <w:color w:val="000000" w:themeColor="text1"/>
          <w:sz w:val="28"/>
          <w:szCs w:val="28"/>
          <w:lang w:val="ru-RU"/>
        </w:rPr>
        <w:t>280</w:t>
      </w:r>
      <w:r w:rsidR="006A24FD">
        <w:rPr>
          <w:b/>
          <w:color w:val="000000" w:themeColor="text1"/>
          <w:sz w:val="28"/>
          <w:szCs w:val="28"/>
          <w:lang w:val="ru-RU"/>
        </w:rPr>
        <w:t>/2025</w:t>
      </w:r>
    </w:p>
    <w:p w:rsidR="0072090C" w:rsidRPr="005C6285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5C6285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10 июля</w:t>
      </w:r>
      <w:r w:rsidR="0072722B">
        <w:rPr>
          <w:color w:val="000000" w:themeColor="text1"/>
          <w:sz w:val="28"/>
          <w:szCs w:val="28"/>
          <w:lang w:val="ru-RU"/>
        </w:rPr>
        <w:t xml:space="preserve"> 2025</w:t>
      </w:r>
      <w:r w:rsidRPr="005C6285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5C6285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5C6285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5C6285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5C6285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5C6285">
        <w:rPr>
          <w:color w:val="000000" w:themeColor="text1"/>
          <w:sz w:val="28"/>
          <w:szCs w:val="28"/>
          <w:lang w:val="ru-RU"/>
        </w:rPr>
        <w:t xml:space="preserve">город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5C6285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5C6285" w:rsidR="00A81332">
        <w:rPr>
          <w:color w:val="000000" w:themeColor="text1"/>
          <w:sz w:val="28"/>
          <w:szCs w:val="28"/>
          <w:lang w:val="ru-RU"/>
        </w:rPr>
        <w:t>32</w:t>
      </w:r>
      <w:r w:rsidRPr="005C6285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5C6285" w:rsidR="00A81332">
        <w:rPr>
          <w:color w:val="000000" w:themeColor="text1"/>
          <w:sz w:val="28"/>
          <w:szCs w:val="28"/>
          <w:lang w:val="ru-RU"/>
        </w:rPr>
        <w:t>Белогор</w:t>
      </w:r>
      <w:r w:rsidRPr="005C6285">
        <w:rPr>
          <w:color w:val="000000" w:themeColor="text1"/>
          <w:sz w:val="28"/>
          <w:szCs w:val="28"/>
          <w:lang w:val="ru-RU"/>
        </w:rPr>
        <w:t>ский муниципальный район</w:t>
      </w:r>
      <w:r w:rsidRPr="005C6285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5C6285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5C6285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5805FA">
        <w:rPr>
          <w:color w:val="000000" w:themeColor="text1"/>
          <w:sz w:val="28"/>
          <w:szCs w:val="28"/>
          <w:lang w:val="ru-RU"/>
        </w:rPr>
        <w:t xml:space="preserve">Рубель Анатолия Васильевича,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="00641F0D">
        <w:rPr>
          <w:color w:val="000000" w:themeColor="text1"/>
          <w:sz w:val="28"/>
          <w:szCs w:val="28"/>
          <w:lang w:val="ru-RU"/>
        </w:rPr>
        <w:t xml:space="preserve">, </w:t>
      </w:r>
      <w:r w:rsidRPr="005C6285">
        <w:rPr>
          <w:color w:val="000000" w:themeColor="text1"/>
          <w:sz w:val="28"/>
          <w:szCs w:val="28"/>
          <w:lang w:val="ru-RU"/>
        </w:rPr>
        <w:t>по ч. 2 ст. 12.7 Кодекса Российской Федерации об административных правонарушениях,</w:t>
      </w:r>
    </w:p>
    <w:p w:rsidR="00903184" w:rsidRPr="005C6285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0C5BC8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Рубель А.В</w:t>
      </w:r>
      <w:r w:rsidR="0072722B">
        <w:rPr>
          <w:color w:val="000000" w:themeColor="text1"/>
          <w:sz w:val="28"/>
          <w:szCs w:val="28"/>
          <w:lang w:val="ru-RU"/>
        </w:rPr>
        <w:t xml:space="preserve">.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="0072722B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72722B">
        <w:rPr>
          <w:color w:val="000000" w:themeColor="text1"/>
          <w:sz w:val="28"/>
          <w:szCs w:val="28"/>
          <w:lang w:val="ru-RU"/>
        </w:rPr>
        <w:t>на ул.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,</w:t>
      </w:r>
      <w:r w:rsidRPr="00671E84" w:rsidR="003049CA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671E84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671E84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671E84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671E84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671E84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без государственных регистрационных знаков</w:t>
      </w:r>
      <w:r w:rsidR="00C9682F">
        <w:rPr>
          <w:color w:val="000000" w:themeColor="text1"/>
          <w:sz w:val="28"/>
          <w:szCs w:val="28"/>
          <w:lang w:val="ru-RU"/>
        </w:rPr>
        <w:t xml:space="preserve">, 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будучи </w:t>
      </w:r>
      <w:r w:rsidRPr="005C6285" w:rsidR="003049CA">
        <w:rPr>
          <w:color w:val="000000" w:themeColor="text1"/>
          <w:sz w:val="28"/>
          <w:szCs w:val="28"/>
          <w:lang w:val="ru-RU"/>
        </w:rPr>
        <w:t>лишенным</w:t>
      </w:r>
      <w:r w:rsidRPr="005C6285" w:rsidR="003049CA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</w:t>
      </w:r>
      <w:r w:rsidRPr="000C5BC8" w:rsidR="003049CA">
        <w:rPr>
          <w:color w:val="000000" w:themeColor="text1"/>
          <w:sz w:val="28"/>
          <w:szCs w:val="28"/>
          <w:lang w:val="ru-RU"/>
        </w:rPr>
        <w:t>средства</w:t>
      </w:r>
      <w:r w:rsidRPr="000C5BC8" w:rsidR="008200F0">
        <w:rPr>
          <w:color w:val="000000" w:themeColor="text1"/>
          <w:sz w:val="28"/>
          <w:szCs w:val="28"/>
          <w:lang w:val="ru-RU"/>
        </w:rPr>
        <w:t>ми</w:t>
      </w:r>
      <w:r w:rsidRPr="000C5BC8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Pr="000C5BC8" w:rsidR="00641F0D">
        <w:rPr>
          <w:color w:val="000000" w:themeColor="text1"/>
          <w:sz w:val="28"/>
          <w:szCs w:val="28"/>
          <w:lang w:val="ru-RU"/>
        </w:rPr>
        <w:t xml:space="preserve"> </w:t>
      </w:r>
      <w:r w:rsidRPr="000C5BC8" w:rsidR="006F6B14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Pr="000C5BC8" w:rsidR="0053253C">
        <w:rPr>
          <w:color w:val="000000" w:themeColor="text1"/>
          <w:sz w:val="28"/>
          <w:szCs w:val="28"/>
          <w:lang w:val="ru-RU"/>
        </w:rPr>
        <w:t>3</w:t>
      </w:r>
      <w:r>
        <w:rPr>
          <w:color w:val="000000" w:themeColor="text1"/>
          <w:sz w:val="28"/>
          <w:szCs w:val="28"/>
          <w:lang w:val="ru-RU"/>
        </w:rPr>
        <w:t>2</w:t>
      </w:r>
      <w:r w:rsidRPr="000C5BC8" w:rsidR="0053253C">
        <w:rPr>
          <w:color w:val="000000" w:themeColor="text1"/>
          <w:sz w:val="28"/>
          <w:szCs w:val="28"/>
          <w:lang w:val="ru-RU"/>
        </w:rPr>
        <w:t xml:space="preserve"> Белогорского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судебного района  </w:t>
      </w:r>
      <w:r w:rsidRPr="000C5BC8" w:rsidR="005412FF">
        <w:rPr>
          <w:color w:val="000000" w:themeColor="text1"/>
          <w:sz w:val="28"/>
          <w:szCs w:val="28"/>
          <w:lang w:val="ru-RU"/>
        </w:rPr>
        <w:t>Республики Крым</w:t>
      </w:r>
      <w:r w:rsidRPr="000C5BC8" w:rsidR="00C9682F">
        <w:rPr>
          <w:color w:val="000000" w:themeColor="text1"/>
          <w:sz w:val="28"/>
          <w:szCs w:val="28"/>
          <w:lang w:val="ru-RU"/>
        </w:rPr>
        <w:t xml:space="preserve"> от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0C5BC8" w:rsidR="00C9682F">
        <w:rPr>
          <w:color w:val="000000" w:themeColor="text1"/>
          <w:sz w:val="28"/>
          <w:szCs w:val="28"/>
          <w:lang w:val="ru-RU"/>
        </w:rPr>
        <w:t>,</w:t>
      </w:r>
      <w:r w:rsidRPr="000C5BC8" w:rsidR="00BB7DAD">
        <w:rPr>
          <w:color w:val="000000" w:themeColor="text1"/>
          <w:sz w:val="28"/>
          <w:szCs w:val="28"/>
          <w:lang w:val="ru-RU"/>
        </w:rPr>
        <w:t xml:space="preserve">  </w:t>
      </w:r>
      <w:r w:rsidRPr="000C5BC8" w:rsidR="002841E5">
        <w:rPr>
          <w:color w:val="000000" w:themeColor="text1"/>
          <w:sz w:val="28"/>
          <w:szCs w:val="28"/>
          <w:lang w:val="ru-RU"/>
        </w:rPr>
        <w:t>вступивш</w:t>
      </w:r>
      <w:r w:rsidRPr="000C5BC8" w:rsidR="005C6285">
        <w:rPr>
          <w:color w:val="000000" w:themeColor="text1"/>
          <w:sz w:val="28"/>
          <w:szCs w:val="28"/>
          <w:lang w:val="ru-RU"/>
        </w:rPr>
        <w:t>им</w:t>
      </w:r>
      <w:r w:rsidRPr="000C5BC8" w:rsidR="002841E5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="00A83101">
        <w:rPr>
          <w:color w:val="000000" w:themeColor="text1"/>
          <w:sz w:val="28"/>
          <w:szCs w:val="28"/>
          <w:lang w:val="ru-RU"/>
        </w:rPr>
        <w:t>.</w:t>
      </w:r>
    </w:p>
    <w:p w:rsidR="00444A44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0C5BC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="005805FA">
        <w:rPr>
          <w:color w:val="000000" w:themeColor="text1"/>
          <w:sz w:val="28"/>
          <w:szCs w:val="28"/>
          <w:lang w:val="ru-RU"/>
        </w:rPr>
        <w:t>Рубель А.В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0C5BC8">
        <w:rPr>
          <w:color w:val="000000" w:themeColor="text1"/>
          <w:sz w:val="28"/>
          <w:szCs w:val="28"/>
          <w:lang w:val="ru-RU"/>
        </w:rPr>
        <w:t xml:space="preserve"> вину </w:t>
      </w:r>
      <w:r w:rsidRPr="00444A44">
        <w:rPr>
          <w:color w:val="000000" w:themeColor="text1"/>
          <w:sz w:val="28"/>
          <w:szCs w:val="28"/>
          <w:lang w:val="ru-RU"/>
        </w:rPr>
        <w:t xml:space="preserve">в инкриминируемом правонарушении признал, </w:t>
      </w:r>
      <w:r>
        <w:rPr>
          <w:color w:val="000000" w:themeColor="text1"/>
          <w:sz w:val="28"/>
          <w:szCs w:val="28"/>
          <w:lang w:val="ru-RU"/>
        </w:rPr>
        <w:t xml:space="preserve">при этом </w:t>
      </w:r>
      <w:r w:rsidRPr="00444A44">
        <w:rPr>
          <w:color w:val="000000" w:themeColor="text1"/>
          <w:sz w:val="28"/>
          <w:szCs w:val="28"/>
          <w:lang w:val="ru-RU"/>
        </w:rPr>
        <w:t>пояснив, что действительно управлял транспортным средством, будучи лишенным права упра</w:t>
      </w:r>
      <w:r w:rsidR="00C23BF3">
        <w:rPr>
          <w:color w:val="000000" w:themeColor="text1"/>
          <w:sz w:val="28"/>
          <w:szCs w:val="28"/>
          <w:lang w:val="ru-RU"/>
        </w:rPr>
        <w:t>вления транспортными средствами</w:t>
      </w:r>
      <w:r w:rsidR="006A023C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444A44"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C628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5805FA">
        <w:rPr>
          <w:color w:val="000000" w:themeColor="text1"/>
          <w:sz w:val="28"/>
          <w:szCs w:val="28"/>
          <w:lang w:val="ru-RU"/>
        </w:rPr>
        <w:t>Рубель А.В.</w:t>
      </w:r>
      <w:r w:rsidRPr="005C6285" w:rsidR="005805FA"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>оценив</w:t>
      </w:r>
      <w:r w:rsidRPr="005C6285">
        <w:rPr>
          <w:color w:val="000000" w:themeColor="text1"/>
          <w:sz w:val="28"/>
          <w:szCs w:val="28"/>
          <w:lang w:val="ru-RU"/>
        </w:rPr>
        <w:t xml:space="preserve"> доказательства, имеющиеся в деле об административном правонарушении, суд приходит к выводу, что </w:t>
      </w:r>
      <w:r w:rsidR="005805FA">
        <w:rPr>
          <w:color w:val="000000" w:themeColor="text1"/>
          <w:sz w:val="28"/>
          <w:szCs w:val="28"/>
          <w:lang w:val="ru-RU"/>
        </w:rPr>
        <w:t>Рубель А.В.</w:t>
      </w:r>
      <w:r w:rsidR="00510758"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управления тран</w:t>
      </w:r>
      <w:r w:rsidRPr="005C6285">
        <w:rPr>
          <w:color w:val="000000" w:themeColor="text1"/>
          <w:sz w:val="28"/>
          <w:szCs w:val="28"/>
          <w:lang w:val="ru-RU"/>
        </w:rPr>
        <w:t>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транспортным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средством водителем, лишенным права управления транспортными средствами.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5C6285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утвержденны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Субъектом правонарушения, предусмотренного ч. 2 ст. 12.7 Кодекса Российской Федерации об административны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х правонарушениях, является водитель, лишенный права управления транспортным средством.</w:t>
      </w:r>
    </w:p>
    <w:p w:rsidR="005E1AAB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5C6285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5C6285" w:rsidR="00F851CF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 w:rsidR="0053253C">
        <w:rPr>
          <w:color w:val="000000" w:themeColor="text1"/>
          <w:sz w:val="28"/>
          <w:szCs w:val="28"/>
          <w:lang w:val="ru-RU"/>
        </w:rPr>
        <w:t>3</w:t>
      </w:r>
      <w:r w:rsidR="005805FA">
        <w:rPr>
          <w:color w:val="000000" w:themeColor="text1"/>
          <w:sz w:val="28"/>
          <w:szCs w:val="28"/>
          <w:lang w:val="ru-RU"/>
        </w:rPr>
        <w:t>2</w:t>
      </w:r>
      <w:r w:rsidRPr="005C6285" w:rsidR="00F851CF">
        <w:rPr>
          <w:color w:val="000000" w:themeColor="text1"/>
          <w:sz w:val="28"/>
          <w:szCs w:val="28"/>
          <w:lang w:val="ru-RU"/>
        </w:rPr>
        <w:t xml:space="preserve"> </w:t>
      </w:r>
      <w:r w:rsidR="0053253C">
        <w:rPr>
          <w:color w:val="000000" w:themeColor="text1"/>
          <w:sz w:val="28"/>
          <w:szCs w:val="28"/>
          <w:lang w:val="ru-RU"/>
        </w:rPr>
        <w:t>Белогорского</w:t>
      </w:r>
      <w:r w:rsidRPr="005C6285" w:rsidR="0065184A">
        <w:rPr>
          <w:color w:val="000000" w:themeColor="text1"/>
          <w:sz w:val="28"/>
          <w:szCs w:val="28"/>
          <w:lang w:val="ru-RU"/>
        </w:rPr>
        <w:t xml:space="preserve"> судебного района </w:t>
      </w:r>
      <w:r w:rsidR="00D423A4">
        <w:rPr>
          <w:color w:val="000000" w:themeColor="text1"/>
          <w:sz w:val="28"/>
          <w:szCs w:val="28"/>
          <w:lang w:val="ru-RU"/>
        </w:rPr>
        <w:t>Республики Крым</w:t>
      </w:r>
      <w:r w:rsidR="00893779"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от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C6285" w:rsidR="003E71C7">
        <w:rPr>
          <w:color w:val="000000" w:themeColor="text1"/>
          <w:sz w:val="28"/>
          <w:szCs w:val="28"/>
          <w:lang w:val="ru-RU"/>
        </w:rPr>
        <w:t xml:space="preserve">, </w:t>
      </w:r>
      <w:r w:rsidR="005805FA">
        <w:rPr>
          <w:color w:val="000000" w:themeColor="text1"/>
          <w:sz w:val="28"/>
          <w:szCs w:val="28"/>
          <w:lang w:val="ru-RU"/>
        </w:rPr>
        <w:t>Рубель А.В</w:t>
      </w:r>
      <w:r w:rsidR="00510758">
        <w:rPr>
          <w:color w:val="000000" w:themeColor="text1"/>
          <w:sz w:val="28"/>
          <w:szCs w:val="28"/>
          <w:lang w:val="ru-RU"/>
        </w:rPr>
        <w:t>.</w:t>
      </w:r>
      <w:r w:rsidRPr="005C6285" w:rsidR="00D27ED3">
        <w:rPr>
          <w:color w:val="000000" w:themeColor="text1"/>
          <w:sz w:val="28"/>
          <w:szCs w:val="28"/>
          <w:lang w:val="ru-RU"/>
        </w:rPr>
        <w:t xml:space="preserve"> 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и ему назначено наказание</w:t>
      </w:r>
      <w:r w:rsidR="005805F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в виде административного штрафа в размере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="005805FA">
        <w:rPr>
          <w:rFonts w:eastAsiaTheme="minorHAnsi"/>
          <w:color w:val="000000" w:themeColor="text1"/>
          <w:sz w:val="28"/>
          <w:szCs w:val="28"/>
          <w:lang w:val="ru-RU" w:eastAsia="en-US"/>
        </w:rPr>
        <w:t>руб. с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лишени</w:t>
      </w:r>
      <w:r w:rsidR="005805FA">
        <w:rPr>
          <w:rFonts w:eastAsiaTheme="minorHAnsi"/>
          <w:color w:val="000000" w:themeColor="text1"/>
          <w:sz w:val="28"/>
          <w:szCs w:val="28"/>
          <w:lang w:val="ru-RU" w:eastAsia="en-US"/>
        </w:rPr>
        <w:t>ем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права управления всеми видами транспортных средств сроком на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, постановление вступило в законную силу</w:t>
      </w:r>
      <w:r w:rsidRPr="005C6285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5805FA" w:rsidP="00A8310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805FA">
        <w:rPr>
          <w:color w:val="000000" w:themeColor="text1"/>
          <w:sz w:val="28"/>
          <w:szCs w:val="28"/>
          <w:lang w:val="ru-RU"/>
        </w:rPr>
        <w:t xml:space="preserve">Рубель А.В.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805FA">
        <w:rPr>
          <w:color w:val="000000" w:themeColor="text1"/>
          <w:sz w:val="28"/>
          <w:szCs w:val="28"/>
          <w:lang w:val="ru-RU"/>
        </w:rPr>
        <w:t xml:space="preserve">.  на ул.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805FA">
        <w:rPr>
          <w:color w:val="000000" w:themeColor="text1"/>
          <w:sz w:val="28"/>
          <w:szCs w:val="28"/>
          <w:lang w:val="ru-RU"/>
        </w:rPr>
        <w:t xml:space="preserve">, в нарушение пункта 2.1.1 Правил дорожного движения Российской Федерации, управлял </w:t>
      </w:r>
      <w:r w:rsidRPr="005805FA">
        <w:rPr>
          <w:color w:val="000000" w:themeColor="text1"/>
          <w:sz w:val="28"/>
          <w:szCs w:val="28"/>
          <w:lang w:val="ru-RU"/>
        </w:rPr>
        <w:t>транспорт</w:t>
      </w:r>
      <w:r w:rsidRPr="005805FA">
        <w:rPr>
          <w:color w:val="000000" w:themeColor="text1"/>
          <w:sz w:val="28"/>
          <w:szCs w:val="28"/>
          <w:lang w:val="ru-RU"/>
        </w:rPr>
        <w:t xml:space="preserve">ным средством –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805FA">
        <w:rPr>
          <w:color w:val="000000" w:themeColor="text1"/>
          <w:sz w:val="28"/>
          <w:szCs w:val="28"/>
          <w:lang w:val="ru-RU"/>
        </w:rPr>
        <w:t xml:space="preserve">без государственных регистрационных знаков, будучи </w:t>
      </w:r>
      <w:r w:rsidRPr="005805FA">
        <w:rPr>
          <w:color w:val="000000" w:themeColor="text1"/>
          <w:sz w:val="28"/>
          <w:szCs w:val="28"/>
          <w:lang w:val="ru-RU"/>
        </w:rPr>
        <w:t>лишенным</w:t>
      </w:r>
      <w:r w:rsidRPr="005805FA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 постановлением мирового судьи судебного участка №32 Белогорского судебного района  Республики Крым от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805FA">
        <w:rPr>
          <w:color w:val="000000" w:themeColor="text1"/>
          <w:sz w:val="28"/>
          <w:szCs w:val="28"/>
          <w:lang w:val="ru-RU"/>
        </w:rPr>
        <w:t xml:space="preserve">,  вступившим в законную силу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201ACA" w:rsidRPr="005C6285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5C628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Pr="005C6285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6A24FD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отстранении от управления транспортным средством от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="00D3650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(копия)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видеоматериалом;</w:t>
      </w:r>
    </w:p>
    <w:p w:rsidR="00A83101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копией постановления мирового судьи судебного участка №3</w:t>
      </w:r>
      <w:r w:rsidR="00D36503">
        <w:rPr>
          <w:rFonts w:eastAsiaTheme="minorHAnsi"/>
          <w:color w:val="000000" w:themeColor="text1"/>
          <w:sz w:val="28"/>
          <w:szCs w:val="28"/>
          <w:lang w:val="ru-RU" w:eastAsia="en-US"/>
        </w:rPr>
        <w:t>2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Белогорского судебного района Республики Крым от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о допущенных </w:t>
      </w:r>
      <w:r w:rsidRPr="005805FA" w:rsidR="00D36503">
        <w:rPr>
          <w:color w:val="000000" w:themeColor="text1"/>
          <w:sz w:val="28"/>
          <w:szCs w:val="28"/>
          <w:lang w:val="ru-RU"/>
        </w:rPr>
        <w:t>Рубель А.В</w:t>
      </w:r>
      <w:r>
        <w:rPr>
          <w:color w:val="000000" w:themeColor="text1"/>
          <w:sz w:val="28"/>
          <w:szCs w:val="28"/>
          <w:lang w:val="ru-RU"/>
        </w:rPr>
        <w:t xml:space="preserve">. административных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право</w:t>
      </w:r>
      <w:r w:rsidRPr="00D423A4">
        <w:rPr>
          <w:rFonts w:eastAsiaTheme="minorHAnsi"/>
          <w:color w:val="000000" w:themeColor="text1"/>
          <w:sz w:val="28"/>
          <w:szCs w:val="28"/>
          <w:lang w:val="ru-RU" w:eastAsia="en-US"/>
        </w:rPr>
        <w:t>нарушениях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 главе 12 КоАП РФ;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карточкой учета т/с;</w:t>
      </w:r>
    </w:p>
    <w:p w:rsidR="00510758" w:rsidP="005107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справкой к протоколу об административном правонарушении, </w:t>
      </w:r>
      <w:r w:rsidRPr="005C6285">
        <w:rPr>
          <w:color w:val="000000" w:themeColor="text1"/>
          <w:sz w:val="28"/>
          <w:szCs w:val="28"/>
          <w:lang w:val="ru-RU"/>
        </w:rPr>
        <w:t xml:space="preserve">согласно которой </w:t>
      </w:r>
      <w:r w:rsidRPr="005805FA" w:rsidR="00D36503">
        <w:rPr>
          <w:color w:val="000000" w:themeColor="text1"/>
          <w:sz w:val="28"/>
          <w:szCs w:val="28"/>
          <w:lang w:val="ru-RU"/>
        </w:rPr>
        <w:t>Рубель А.В</w:t>
      </w:r>
      <w:r w:rsidR="006A24FD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5C6285">
        <w:rPr>
          <w:color w:val="000000" w:themeColor="text1"/>
          <w:sz w:val="28"/>
          <w:szCs w:val="28"/>
          <w:lang w:val="ru-RU"/>
        </w:rPr>
        <w:t xml:space="preserve">по состоянию </w:t>
      </w:r>
      <w:r w:rsidRPr="003D300B">
        <w:rPr>
          <w:color w:val="000000" w:themeColor="text1"/>
          <w:sz w:val="28"/>
          <w:szCs w:val="28"/>
          <w:lang w:val="ru-RU"/>
        </w:rPr>
        <w:t xml:space="preserve">на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 w:rsidRPr="003D300B">
        <w:rPr>
          <w:color w:val="000000" w:themeColor="text1"/>
          <w:sz w:val="28"/>
          <w:szCs w:val="28"/>
          <w:lang w:val="ru-RU"/>
        </w:rPr>
        <w:t xml:space="preserve">. </w:t>
      </w:r>
      <w:r w:rsidRPr="005C6285">
        <w:rPr>
          <w:color w:val="000000" w:themeColor="text1"/>
          <w:sz w:val="28"/>
          <w:szCs w:val="28"/>
          <w:lang w:val="ru-RU"/>
        </w:rPr>
        <w:t xml:space="preserve">значится среди </w:t>
      </w:r>
      <w:r w:rsidRPr="005C6285">
        <w:rPr>
          <w:color w:val="000000" w:themeColor="text1"/>
          <w:sz w:val="28"/>
          <w:szCs w:val="28"/>
          <w:lang w:val="ru-RU"/>
        </w:rPr>
        <w:t>лишенных</w:t>
      </w:r>
      <w:r w:rsidRPr="005C6285">
        <w:rPr>
          <w:color w:val="000000" w:themeColor="text1"/>
          <w:sz w:val="28"/>
          <w:szCs w:val="28"/>
          <w:lang w:val="ru-RU"/>
        </w:rPr>
        <w:t xml:space="preserve"> права управления,</w:t>
      </w:r>
      <w:r w:rsidRPr="00824C0E">
        <w:rPr>
          <w:sz w:val="28"/>
          <w:szCs w:val="28"/>
          <w:lang w:val="ru-RU"/>
        </w:rPr>
        <w:t xml:space="preserve"> водительско</w:t>
      </w:r>
      <w:r>
        <w:rPr>
          <w:sz w:val="28"/>
          <w:szCs w:val="28"/>
          <w:lang w:val="ru-RU"/>
        </w:rPr>
        <w:t>е</w:t>
      </w:r>
      <w:r w:rsidRPr="00824C0E">
        <w:rPr>
          <w:sz w:val="28"/>
          <w:szCs w:val="28"/>
          <w:lang w:val="ru-RU"/>
        </w:rPr>
        <w:t xml:space="preserve"> удостоверени</w:t>
      </w:r>
      <w:r>
        <w:rPr>
          <w:sz w:val="28"/>
          <w:szCs w:val="28"/>
          <w:lang w:val="ru-RU"/>
        </w:rPr>
        <w:t xml:space="preserve">е </w:t>
      </w:r>
      <w:r w:rsidR="00D36503">
        <w:rPr>
          <w:sz w:val="28"/>
          <w:szCs w:val="28"/>
          <w:lang w:val="ru-RU"/>
        </w:rPr>
        <w:t>не сдано, заявление об утере водительского удостоверения в Госавтоинспекцию ОМВД России по Белогорскому району не подавал</w:t>
      </w:r>
      <w:r w:rsidR="006A24FD">
        <w:rPr>
          <w:sz w:val="28"/>
          <w:szCs w:val="28"/>
          <w:lang w:val="ru-RU"/>
        </w:rPr>
        <w:t>.</w:t>
      </w:r>
    </w:p>
    <w:p w:rsidR="003B7E2F" w:rsidP="003B7E2F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 силу ч. 2 ст. 26.2 Кодекса Российской Федерации об администр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ативных правонарушениях являются надлежащими и допустимыми доказательствами и </w:t>
      </w:r>
      <w:r>
        <w:rPr>
          <w:color w:val="000000" w:themeColor="text1"/>
          <w:sz w:val="28"/>
          <w:szCs w:val="28"/>
          <w:lang w:val="ru-RU"/>
        </w:rPr>
        <w:t xml:space="preserve"> в совокупности, по мнению мирового судьи,  объективно подтверждают виновность </w:t>
      </w:r>
      <w:r w:rsidRPr="005805FA" w:rsidR="00D36503">
        <w:rPr>
          <w:color w:val="000000" w:themeColor="text1"/>
          <w:sz w:val="28"/>
          <w:szCs w:val="28"/>
          <w:lang w:val="ru-RU"/>
        </w:rPr>
        <w:t>Рубель А.В</w:t>
      </w:r>
      <w:r>
        <w:rPr>
          <w:color w:val="000000" w:themeColor="text1"/>
          <w:sz w:val="28"/>
          <w:szCs w:val="28"/>
          <w:lang w:val="ru-RU"/>
        </w:rPr>
        <w:t xml:space="preserve">. в совершении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правонарушения, предусмотренного </w:t>
      </w:r>
      <w:hyperlink r:id="rId8" w:history="1">
        <w:r w:rsidRPr="003D300B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ru-RU" w:eastAsia="en-US"/>
          </w:rPr>
          <w:t>ч. 2 ст. 12.7</w:t>
        </w:r>
      </w:hyperlink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Ссылка </w:t>
      </w:r>
      <w:r w:rsidRPr="005805FA">
        <w:rPr>
          <w:color w:val="000000" w:themeColor="text1"/>
          <w:sz w:val="28"/>
          <w:szCs w:val="28"/>
          <w:lang w:val="ru-RU"/>
        </w:rPr>
        <w:t>Рубель А.В</w:t>
      </w:r>
      <w:r>
        <w:rPr>
          <w:color w:val="000000" w:themeColor="text1"/>
          <w:sz w:val="28"/>
          <w:szCs w:val="28"/>
          <w:lang w:val="ru-RU"/>
        </w:rPr>
        <w:t>.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что он управлял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электроскутером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, который как он полагает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 п. 1 Постановления Пленума Верховного Суда РФ от 25.06.2019 N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и осуществлении учебной езды.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дерации и отдельных положений некоторых актов 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Кроме того, средство индивидуальной мобильности - это тр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ные средства) (пункт 1.2 Правил дорожного движения).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двигате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теристики. Право управления мопедом или скутером подтверждается водительским удостоверением категории "M".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Как следует из открытых источников сети «Интернет» Электроскутер TIGI 54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 500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W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имеет следующие характеристики: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Электроскутер двухместный с педалями (электровелосипед) TIGI-54 500w 48v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Диаметр колес: 14 дюймов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Мощность мотора: 500w 48v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Емкость аккумулятора: 20Ah 48v (576 Wh)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Аккумулятор: быстро-съемный, гелевый SLA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Максимальная скор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ость: 40 км/ч (3 передачи)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До 40 км хода на одном заряде*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Грузоподъёмность: до 160 кг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2-х подвесный (передний и задний амортизаторы)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Сигнализация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Bluetooth с трансляцией музыки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Сидение регулируется по высоте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Бесключевой доступ и автозавод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Диаметр колеса 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14"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Габариты в коробке 126*28*72 см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Вес 45 кг (с АКБ) </w:t>
      </w:r>
    </w:p>
    <w:p w:rsidR="003D300B" w:rsidRP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Таким образом, транспортное средство Электроскутер TIGI 54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 500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W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 м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ощность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ю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мотора 500w, которым управлял </w:t>
      </w:r>
      <w:r w:rsidRPr="005805FA">
        <w:rPr>
          <w:color w:val="000000" w:themeColor="text1"/>
          <w:sz w:val="28"/>
          <w:szCs w:val="28"/>
          <w:lang w:val="ru-RU"/>
        </w:rPr>
        <w:t>Рубель А.В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 описанных выше 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обстоятельствах, по своим характеристикам относится и является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транспортным средством, право на управление которыми 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3D300B" w:rsidP="003D300B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Указанная правовая позиция изложена в Постановлении Верховного Суда РФ от 05.02.2024 N 48-АД24-1-К7, Постановлениях Четвер</w:t>
      </w:r>
      <w:r w:rsidRPr="003D300B">
        <w:rPr>
          <w:rFonts w:eastAsiaTheme="minorHAnsi"/>
          <w:color w:val="000000" w:themeColor="text1"/>
          <w:sz w:val="28"/>
          <w:szCs w:val="28"/>
          <w:lang w:val="ru-RU" w:eastAsia="en-US"/>
        </w:rPr>
        <w:t>того кассационного суда общей юрисдикции от 18.03.2022 N 16-3452/2022,  от 17.03.2025 по делу N П16-98/2025, от 09.12.2024 N 16-5762/2024.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Pr="005805FA" w:rsidR="00D36503">
        <w:rPr>
          <w:color w:val="000000" w:themeColor="text1"/>
          <w:sz w:val="28"/>
          <w:szCs w:val="28"/>
          <w:lang w:val="ru-RU"/>
        </w:rPr>
        <w:t>Рубель А.В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возбуждении дела об административном правонарушении нарушены не были.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назначении административного наказания физическому л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вонарушении, индивидуализировать наказание в каждом конкретном случае.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совершившего админис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тративное правонарушение.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5805FA" w:rsidR="00D36503">
        <w:rPr>
          <w:color w:val="000000" w:themeColor="text1"/>
          <w:sz w:val="28"/>
          <w:szCs w:val="28"/>
          <w:lang w:val="ru-RU"/>
        </w:rPr>
        <w:t>Рубель А.В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 совершении им правонарушения, не установлено.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разрешении вопроса о п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рименении административного наказания правонарушителю </w:t>
      </w:r>
      <w:r w:rsidRPr="005805FA" w:rsidR="00D36503">
        <w:rPr>
          <w:color w:val="000000" w:themeColor="text1"/>
          <w:sz w:val="28"/>
          <w:szCs w:val="28"/>
          <w:lang w:val="ru-RU"/>
        </w:rPr>
        <w:t>Рубель А.В</w:t>
      </w:r>
      <w:r>
        <w:rPr>
          <w:color w:val="000000" w:themeColor="text1"/>
          <w:sz w:val="28"/>
          <w:szCs w:val="28"/>
          <w:lang w:val="ru-RU"/>
        </w:rPr>
        <w:t>.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отягчающих административную ответственно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сть обстоятельств, наличие смягчающих административную ответственность обстоятельств в виде раскаяния лица, совершившего административное правонарушение, в связи с чем, суд считает необходимым назначить ему наказание в виде административного штрафа, в разм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ере, установленном санкцией ч.2 ст.12.7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изложенного, руководствуясь ч. 2 ст. 12.7, ст.ст. 4.1, 29.9, 29.10, 29.11, 30.3 КоАП Российской Федерации, мировой судья, -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                       ПОСТАНОВИЛ: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Призн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ать </w:t>
      </w:r>
      <w:r w:rsidR="00D36503">
        <w:rPr>
          <w:color w:val="000000" w:themeColor="text1"/>
          <w:sz w:val="28"/>
          <w:szCs w:val="28"/>
          <w:lang w:val="ru-RU"/>
        </w:rPr>
        <w:t>Рубель Анатолия Васильевича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виновным в совершении административного правонарушения, предусмотренного ч. 2 ст. 12.7 Кодекса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Российской Федерации об административных правонарушениях, и назначить ему административное наказание в виде административного штр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афа в размере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рублей.  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="00D36503">
        <w:rPr>
          <w:color w:val="000000" w:themeColor="text1"/>
          <w:sz w:val="28"/>
          <w:szCs w:val="28"/>
          <w:lang w:val="ru-RU"/>
        </w:rPr>
        <w:t>Рубель Анатолия Васильевича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что 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E53D5B" w:rsidR="00915C5A">
        <w:rPr>
          <w:sz w:val="28"/>
          <w:szCs w:val="28"/>
          <w:lang w:val="ru-RU"/>
        </w:rPr>
        <w:t>&lt;</w:t>
      </w:r>
      <w:r w:rsidR="00915C5A">
        <w:rPr>
          <w:sz w:val="28"/>
          <w:szCs w:val="28"/>
        </w:rPr>
        <w:t>данные изъяты</w:t>
      </w:r>
      <w:r w:rsidRPr="00E53D5B" w:rsidR="00915C5A">
        <w:rPr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, наименование платежа: оплата штрафа за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административное правонарушение, предусмотренное ч. 2 ст. 12.7 КоАП РФ.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="00D36503">
        <w:rPr>
          <w:color w:val="000000" w:themeColor="text1"/>
          <w:sz w:val="28"/>
          <w:szCs w:val="28"/>
          <w:lang w:val="ru-RU"/>
        </w:rPr>
        <w:t>Рубель Анатолию Васильевичу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что в соответствие с ч.1 ст.32.2 КоАП РФ административный штраф должен быть уплачен в полном размере лицом, привлеченным к административной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ассрочки, предусмотренных статьей 31.5 настоящего Кодекса.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Квитанцию об уплате штрафа предоставить в суд вынесший постановление.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При неуплате административного штрафа в установленный законом срок, наступает административная ответственность по ч. 1 ст. 20.2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5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на срок до пятнадцати суток, либо обязательные работы на срок до пятидесяти часов.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течение </w:t>
      </w:r>
      <w:r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3D300B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3D300B">
        <w:rPr>
          <w:color w:val="000000" w:themeColor="text1"/>
          <w:sz w:val="28"/>
          <w:szCs w:val="28"/>
          <w:lang w:val="ru-RU" w:eastAsia="ru-RU"/>
        </w:rPr>
        <w:t>Мировой судья:</w:t>
      </w:r>
      <w:r w:rsidRPr="00915C5A">
        <w:rPr>
          <w:color w:val="FFFFFF" w:themeColor="background1"/>
          <w:sz w:val="28"/>
          <w:szCs w:val="28"/>
          <w:lang w:val="ru-RU" w:eastAsia="ru-RU"/>
        </w:rPr>
        <w:t xml:space="preserve"> /подпись/                   </w:t>
      </w:r>
      <w:r w:rsidRPr="00915C5A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915C5A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3D300B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915C5A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915C5A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915C5A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915C5A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915C5A">
        <w:rPr>
          <w:color w:val="FFFFFF" w:themeColor="background1"/>
          <w:sz w:val="28"/>
          <w:szCs w:val="28"/>
          <w:lang w:val="ru-RU" w:eastAsia="ru-RU"/>
        </w:rPr>
        <w:t xml:space="preserve">Постановление </w:t>
      </w:r>
      <w:r w:rsidRPr="00915C5A">
        <w:rPr>
          <w:color w:val="FFFFFF" w:themeColor="background1"/>
          <w:sz w:val="28"/>
          <w:szCs w:val="28"/>
          <w:lang w:val="ru-RU" w:eastAsia="ru-RU"/>
        </w:rPr>
        <w:t>не вступило в законную силу.</w:t>
      </w:r>
    </w:p>
    <w:p w:rsidR="0072090C" w:rsidRPr="00915C5A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915C5A">
        <w:rPr>
          <w:color w:val="FFFFFF" w:themeColor="background1"/>
          <w:sz w:val="28"/>
          <w:szCs w:val="28"/>
          <w:lang w:val="ru-RU" w:eastAsia="ru-RU"/>
        </w:rPr>
        <w:t>Мировой судья                                                                    секретарь с/з:</w:t>
      </w:r>
    </w:p>
    <w:p w:rsidR="0072090C" w:rsidRPr="00915C5A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915C5A">
        <w:rPr>
          <w:color w:val="FFFFFF" w:themeColor="background1"/>
          <w:sz w:val="28"/>
          <w:szCs w:val="28"/>
          <w:lang w:val="ru-RU"/>
        </w:rPr>
        <w:t xml:space="preserve">           </w:t>
      </w:r>
    </w:p>
    <w:p w:rsidR="0072090C" w:rsidRPr="003D300B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3D300B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3D300B">
      <w:headerReference w:type="default" r:id="rId9"/>
      <w:pgSz w:w="11906" w:h="16838"/>
      <w:pgMar w:top="709" w:right="707" w:bottom="851" w:left="1418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9465296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5C5A" w:rsidR="00915C5A">
          <w:rPr>
            <w:noProof/>
            <w:lang w:val="ru-RU"/>
          </w:rPr>
          <w:t>5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DC4"/>
    <w:rsid w:val="002716E3"/>
    <w:rsid w:val="00274C49"/>
    <w:rsid w:val="00280788"/>
    <w:rsid w:val="002815B3"/>
    <w:rsid w:val="002816D6"/>
    <w:rsid w:val="002841E5"/>
    <w:rsid w:val="00287A03"/>
    <w:rsid w:val="00297903"/>
    <w:rsid w:val="002A7072"/>
    <w:rsid w:val="002E620A"/>
    <w:rsid w:val="002F2473"/>
    <w:rsid w:val="002F36FB"/>
    <w:rsid w:val="002F7E2B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D300B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C5205"/>
    <w:rsid w:val="004C6CC2"/>
    <w:rsid w:val="004E39F2"/>
    <w:rsid w:val="004F0A6A"/>
    <w:rsid w:val="004F10DE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5402B"/>
    <w:rsid w:val="00560314"/>
    <w:rsid w:val="00560E06"/>
    <w:rsid w:val="00563007"/>
    <w:rsid w:val="00573DA5"/>
    <w:rsid w:val="00574959"/>
    <w:rsid w:val="00577940"/>
    <w:rsid w:val="005805FA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023C"/>
    <w:rsid w:val="006A24FD"/>
    <w:rsid w:val="006A2CE4"/>
    <w:rsid w:val="006D1C49"/>
    <w:rsid w:val="006D263E"/>
    <w:rsid w:val="006E2B17"/>
    <w:rsid w:val="006F27D0"/>
    <w:rsid w:val="006F2F04"/>
    <w:rsid w:val="006F638B"/>
    <w:rsid w:val="006F6B14"/>
    <w:rsid w:val="0070258D"/>
    <w:rsid w:val="00704612"/>
    <w:rsid w:val="007064F8"/>
    <w:rsid w:val="00706ACE"/>
    <w:rsid w:val="00714777"/>
    <w:rsid w:val="00716FE8"/>
    <w:rsid w:val="0072090C"/>
    <w:rsid w:val="00726243"/>
    <w:rsid w:val="0072722B"/>
    <w:rsid w:val="00735258"/>
    <w:rsid w:val="00754CF5"/>
    <w:rsid w:val="00763FD6"/>
    <w:rsid w:val="00765AC6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8106B7"/>
    <w:rsid w:val="00810E92"/>
    <w:rsid w:val="008200F0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5C5A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6F84"/>
    <w:rsid w:val="009C35C6"/>
    <w:rsid w:val="009D3B93"/>
    <w:rsid w:val="009D5434"/>
    <w:rsid w:val="009D7B5C"/>
    <w:rsid w:val="009F35D4"/>
    <w:rsid w:val="009F5F19"/>
    <w:rsid w:val="00A004FB"/>
    <w:rsid w:val="00A0625C"/>
    <w:rsid w:val="00A452A2"/>
    <w:rsid w:val="00A56004"/>
    <w:rsid w:val="00A613BB"/>
    <w:rsid w:val="00A67E8C"/>
    <w:rsid w:val="00A7141A"/>
    <w:rsid w:val="00A71D92"/>
    <w:rsid w:val="00A73AEB"/>
    <w:rsid w:val="00A778BD"/>
    <w:rsid w:val="00A81332"/>
    <w:rsid w:val="00A83101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23BF3"/>
    <w:rsid w:val="00C25611"/>
    <w:rsid w:val="00C2573B"/>
    <w:rsid w:val="00C25BDE"/>
    <w:rsid w:val="00C3157F"/>
    <w:rsid w:val="00C32926"/>
    <w:rsid w:val="00C456AA"/>
    <w:rsid w:val="00C62630"/>
    <w:rsid w:val="00C63DD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5D17"/>
    <w:rsid w:val="00CD7539"/>
    <w:rsid w:val="00CE13C3"/>
    <w:rsid w:val="00CE30D8"/>
    <w:rsid w:val="00CF16FD"/>
    <w:rsid w:val="00CF6CDF"/>
    <w:rsid w:val="00D06913"/>
    <w:rsid w:val="00D2244E"/>
    <w:rsid w:val="00D27ED3"/>
    <w:rsid w:val="00D31D74"/>
    <w:rsid w:val="00D36503"/>
    <w:rsid w:val="00D423A4"/>
    <w:rsid w:val="00D460F5"/>
    <w:rsid w:val="00D4758C"/>
    <w:rsid w:val="00D5746E"/>
    <w:rsid w:val="00D71DE8"/>
    <w:rsid w:val="00D76883"/>
    <w:rsid w:val="00D774BF"/>
    <w:rsid w:val="00D822E9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6B62"/>
    <w:rsid w:val="00E276E9"/>
    <w:rsid w:val="00E43E62"/>
    <w:rsid w:val="00E475F6"/>
    <w:rsid w:val="00E53D5B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0380-B958-419C-8E89-9A2FD5AB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