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C44693">
        <w:rPr>
          <w:b/>
          <w:noProof/>
          <w:sz w:val="28"/>
          <w:szCs w:val="28"/>
          <w:lang w:val="uk-UA"/>
        </w:rPr>
        <w:t>317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августа </w:t>
      </w:r>
      <w:r w:rsidR="00317BFF">
        <w:rPr>
          <w:color w:val="000000" w:themeColor="text1"/>
          <w:sz w:val="28"/>
          <w:szCs w:val="28"/>
        </w:rPr>
        <w:t>2</w:t>
      </w:r>
      <w:r w:rsidR="00F3105D">
        <w:rPr>
          <w:color w:val="000000" w:themeColor="text1"/>
          <w:sz w:val="28"/>
          <w:szCs w:val="28"/>
        </w:rPr>
        <w:t>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C44693">
        <w:rPr>
          <w:color w:val="000000" w:themeColor="text1"/>
          <w:sz w:val="28"/>
          <w:szCs w:val="28"/>
        </w:rPr>
        <w:t>Аблаева</w:t>
      </w:r>
      <w:r w:rsidR="00C44693">
        <w:rPr>
          <w:color w:val="000000" w:themeColor="text1"/>
          <w:sz w:val="28"/>
          <w:szCs w:val="28"/>
        </w:rPr>
        <w:t xml:space="preserve"> </w:t>
      </w:r>
      <w:r w:rsidR="00C44693">
        <w:rPr>
          <w:color w:val="000000" w:themeColor="text1"/>
          <w:sz w:val="28"/>
          <w:szCs w:val="28"/>
        </w:rPr>
        <w:t>Азима</w:t>
      </w:r>
      <w:r w:rsidR="00C44693">
        <w:rPr>
          <w:color w:val="000000" w:themeColor="text1"/>
          <w:sz w:val="28"/>
          <w:szCs w:val="28"/>
        </w:rPr>
        <w:t xml:space="preserve"> </w:t>
      </w:r>
      <w:r w:rsidR="00C44693">
        <w:rPr>
          <w:color w:val="000000" w:themeColor="text1"/>
          <w:sz w:val="28"/>
          <w:szCs w:val="28"/>
        </w:rPr>
        <w:t>Сеитмамбетовича</w:t>
      </w:r>
      <w:r w:rsidR="00C44693">
        <w:rPr>
          <w:color w:val="000000" w:themeColor="text1"/>
          <w:sz w:val="28"/>
          <w:szCs w:val="28"/>
        </w:rPr>
        <w:t xml:space="preserve">,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Аблаев</w:t>
      </w:r>
      <w:r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="00170C4D">
        <w:rPr>
          <w:color w:val="000000" w:themeColor="text1"/>
          <w:sz w:val="28"/>
          <w:szCs w:val="28"/>
        </w:rPr>
        <w:t xml:space="preserve">,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C44693">
        <w:rPr>
          <w:color w:val="000000" w:themeColor="text1"/>
          <w:sz w:val="28"/>
          <w:szCs w:val="28"/>
        </w:rPr>
        <w:t>Аблаева А.С</w:t>
      </w:r>
      <w:r w:rsidR="00812998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C44693"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</w:t>
      </w:r>
      <w:r w:rsidRPr="00CF491E">
        <w:rPr>
          <w:sz w:val="28"/>
          <w:szCs w:val="28"/>
        </w:rPr>
        <w:t>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</w:t>
      </w:r>
      <w:r>
        <w:rPr>
          <w:sz w:val="28"/>
          <w:szCs w:val="28"/>
        </w:rPr>
        <w:t>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</w:t>
      </w:r>
      <w:r>
        <w:rPr>
          <w:sz w:val="28"/>
          <w:szCs w:val="28"/>
        </w:rPr>
        <w:t xml:space="preserve">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</w:t>
      </w:r>
      <w:r>
        <w:rPr>
          <w:sz w:val="28"/>
          <w:szCs w:val="28"/>
        </w:rPr>
        <w:t xml:space="preserve">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</w:t>
      </w:r>
      <w:r>
        <w:rPr>
          <w:sz w:val="28"/>
          <w:szCs w:val="28"/>
        </w:rPr>
        <w:t xml:space="preserve">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</w:t>
      </w:r>
      <w:r>
        <w:rPr>
          <w:sz w:val="28"/>
          <w:szCs w:val="28"/>
        </w:rPr>
        <w:t xml:space="preserve">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</w:t>
      </w:r>
      <w:r>
        <w:rPr>
          <w:sz w:val="28"/>
          <w:szCs w:val="28"/>
        </w:rPr>
        <w:t>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</w:t>
      </w:r>
      <w:r>
        <w:rPr>
          <w:sz w:val="28"/>
          <w:szCs w:val="28"/>
        </w:rPr>
        <w:t>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</w:t>
      </w:r>
      <w:r>
        <w:rPr>
          <w:sz w:val="28"/>
          <w:szCs w:val="28"/>
        </w:rPr>
        <w:t>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</w:t>
      </w:r>
      <w:r>
        <w:rPr>
          <w:sz w:val="28"/>
          <w:szCs w:val="28"/>
        </w:rPr>
        <w:t>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</w:t>
      </w:r>
      <w:r>
        <w:rPr>
          <w:sz w:val="28"/>
          <w:szCs w:val="28"/>
        </w:rPr>
        <w:t>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</w:t>
      </w:r>
      <w:r>
        <w:rPr>
          <w:sz w:val="28"/>
          <w:szCs w:val="28"/>
        </w:rPr>
        <w:t>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присутствии 2 понятых либо с применением видеозаписи проводят освидетельствование на состояние алкогольного опьянения лица, которое управляет </w:t>
      </w:r>
      <w:r>
        <w:rPr>
          <w:sz w:val="28"/>
          <w:szCs w:val="28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</w:t>
      </w:r>
      <w:r>
        <w:rPr>
          <w:sz w:val="28"/>
          <w:szCs w:val="28"/>
        </w:rPr>
        <w:t>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</w:t>
      </w:r>
      <w:r>
        <w:rPr>
          <w:sz w:val="28"/>
          <w:szCs w:val="28"/>
        </w:rPr>
        <w:t>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</w:t>
      </w:r>
      <w:r>
        <w:rPr>
          <w:sz w:val="28"/>
          <w:szCs w:val="28"/>
        </w:rPr>
        <w:t>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</w:t>
      </w:r>
      <w:r>
        <w:rPr>
          <w:sz w:val="28"/>
          <w:szCs w:val="28"/>
        </w:rPr>
        <w:t xml:space="preserve">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</w:t>
      </w:r>
      <w:r>
        <w:rPr>
          <w:sz w:val="28"/>
          <w:szCs w:val="28"/>
        </w:rPr>
        <w:t>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</w:t>
      </w:r>
      <w:r>
        <w:rPr>
          <w:sz w:val="28"/>
          <w:szCs w:val="28"/>
        </w:rPr>
        <w:t xml:space="preserve">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</w:t>
      </w:r>
      <w:r>
        <w:rPr>
          <w:sz w:val="28"/>
          <w:szCs w:val="28"/>
        </w:rPr>
        <w:t xml:space="preserve">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C44693"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порядке, предусмотре</w:t>
      </w:r>
      <w:r>
        <w:rPr>
          <w:sz w:val="28"/>
          <w:szCs w:val="28"/>
        </w:rPr>
        <w:t xml:space="preserve">нном Правилами, </w:t>
      </w:r>
      <w:r w:rsidR="00C44693">
        <w:rPr>
          <w:color w:val="000000" w:themeColor="text1"/>
          <w:sz w:val="28"/>
          <w:szCs w:val="28"/>
        </w:rPr>
        <w:t>Аблаеву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0825AD">
        <w:rPr>
          <w:sz w:val="28"/>
          <w:szCs w:val="28"/>
        </w:rPr>
        <w:t>Алко</w:t>
      </w:r>
      <w:r w:rsidR="00425802">
        <w:rPr>
          <w:sz w:val="28"/>
          <w:szCs w:val="28"/>
        </w:rPr>
        <w:t>те</w:t>
      </w:r>
      <w:r w:rsidR="00812998">
        <w:rPr>
          <w:sz w:val="28"/>
          <w:szCs w:val="28"/>
        </w:rPr>
        <w:t xml:space="preserve">ст </w:t>
      </w:r>
      <w:r w:rsidR="00C44693">
        <w:rPr>
          <w:sz w:val="28"/>
          <w:szCs w:val="28"/>
        </w:rPr>
        <w:t>Юпитер-К</w:t>
      </w:r>
      <w:r w:rsidR="00170C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последней поверки прибора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sz w:val="28"/>
          <w:szCs w:val="28"/>
        </w:rPr>
        <w:t xml:space="preserve">., от прохождения которого </w:t>
      </w:r>
      <w:r w:rsidR="00C44693"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отказался, в </w:t>
      </w:r>
      <w:r>
        <w:rPr>
          <w:sz w:val="28"/>
          <w:szCs w:val="28"/>
        </w:rPr>
        <w:t>связи с чем, в соответствии с требованиями подпункта «а» пункта 8 Правил последний  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зафиксировано  в протоколе  </w:t>
      </w:r>
      <w:r>
        <w:rPr>
          <w:color w:val="000000" w:themeColor="text1"/>
          <w:sz w:val="28"/>
          <w:szCs w:val="28"/>
        </w:rPr>
        <w:t>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медицинского освидетельствов</w:t>
      </w:r>
      <w:r>
        <w:rPr>
          <w:color w:val="000000" w:themeColor="text1"/>
          <w:sz w:val="28"/>
          <w:szCs w:val="28"/>
        </w:rPr>
        <w:t xml:space="preserve">ания на состояние опьянения </w:t>
      </w:r>
      <w:r w:rsidR="00C44693"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C44693">
        <w:rPr>
          <w:color w:val="000000" w:themeColor="text1"/>
          <w:sz w:val="28"/>
          <w:szCs w:val="28"/>
        </w:rPr>
        <w:t>Аблаев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</w:t>
      </w:r>
      <w:r>
        <w:rPr>
          <w:color w:val="000000" w:themeColor="text1"/>
          <w:sz w:val="28"/>
          <w:szCs w:val="28"/>
        </w:rPr>
        <w:t xml:space="preserve"> предусмотренном ч. 2 ст. 12.26 КоАП РФ.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Ссылка </w:t>
      </w:r>
      <w:r>
        <w:rPr>
          <w:color w:val="000000" w:themeColor="text1"/>
          <w:sz w:val="28"/>
          <w:szCs w:val="28"/>
        </w:rPr>
        <w:t>Аблаева А.С.</w:t>
      </w:r>
      <w:r w:rsidRPr="00C33E9D">
        <w:rPr>
          <w:color w:val="000000" w:themeColor="text1"/>
          <w:sz w:val="28"/>
          <w:szCs w:val="28"/>
        </w:rPr>
        <w:t xml:space="preserve">, что он управлял мопедом, который как он </w:t>
      </w:r>
      <w:r w:rsidRPr="00C33E9D">
        <w:rPr>
          <w:color w:val="000000" w:themeColor="text1"/>
          <w:sz w:val="28"/>
          <w:szCs w:val="28"/>
        </w:rPr>
        <w:t>полагает</w:t>
      </w:r>
      <w:r w:rsidRPr="00C33E9D">
        <w:rPr>
          <w:color w:val="000000" w:themeColor="text1"/>
          <w:sz w:val="28"/>
          <w:szCs w:val="28"/>
        </w:rPr>
        <w:t xml:space="preserve"> не относится к транспортным средствам, при управлении которыми установлена административная ответственность, судом отклоняется как основанный на </w:t>
      </w:r>
      <w:r w:rsidRPr="00C33E9D">
        <w:rPr>
          <w:color w:val="000000" w:themeColor="text1"/>
          <w:sz w:val="28"/>
          <w:szCs w:val="28"/>
        </w:rPr>
        <w:t>неправильном толковании закона.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</w:t>
      </w:r>
      <w:r w:rsidRPr="00C33E9D">
        <w:rPr>
          <w:color w:val="000000" w:themeColor="text1"/>
          <w:sz w:val="28"/>
          <w:szCs w:val="28"/>
        </w:rPr>
        <w:t>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</w:t>
      </w:r>
      <w:r w:rsidRPr="00C33E9D">
        <w:rPr>
          <w:color w:val="000000" w:themeColor="text1"/>
          <w:sz w:val="28"/>
          <w:szCs w:val="28"/>
        </w:rPr>
        <w:t>дителем признается не</w:t>
      </w:r>
      <w:r w:rsidRPr="00C33E9D">
        <w:rPr>
          <w:color w:val="000000" w:themeColor="text1"/>
          <w:sz w:val="28"/>
          <w:szCs w:val="28"/>
        </w:rPr>
        <w:t xml:space="preserve"> только лицо, </w:t>
      </w:r>
      <w:r w:rsidRPr="00C33E9D">
        <w:rPr>
          <w:color w:val="000000" w:themeColor="text1"/>
          <w:sz w:val="28"/>
          <w:szCs w:val="28"/>
        </w:rPr>
        <w:t>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</w:t>
      </w:r>
      <w:r w:rsidRPr="00C33E9D">
        <w:rPr>
          <w:color w:val="000000" w:themeColor="text1"/>
          <w:sz w:val="28"/>
          <w:szCs w:val="28"/>
        </w:rPr>
        <w:t>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</w:t>
      </w:r>
      <w:r w:rsidRPr="00C33E9D">
        <w:rPr>
          <w:color w:val="000000" w:themeColor="text1"/>
          <w:sz w:val="28"/>
          <w:szCs w:val="28"/>
        </w:rPr>
        <w:t xml:space="preserve">ты Правительства Российской Федерации и признании </w:t>
      </w:r>
      <w:r w:rsidRPr="00C33E9D">
        <w:rPr>
          <w:color w:val="000000" w:themeColor="text1"/>
          <w:sz w:val="28"/>
          <w:szCs w:val="28"/>
        </w:rPr>
        <w:t>утратившими</w:t>
      </w:r>
      <w:r w:rsidRPr="00C33E9D">
        <w:rPr>
          <w:color w:val="000000" w:themeColor="text1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</w:t>
      </w:r>
      <w:r w:rsidRPr="00C33E9D">
        <w:rPr>
          <w:color w:val="000000" w:themeColor="text1"/>
          <w:sz w:val="28"/>
          <w:szCs w:val="28"/>
        </w:rPr>
        <w:t>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</w:t>
      </w:r>
      <w:r w:rsidRPr="00C33E9D">
        <w:rPr>
          <w:color w:val="000000" w:themeColor="text1"/>
          <w:sz w:val="28"/>
          <w:szCs w:val="28"/>
        </w:rPr>
        <w:t xml:space="preserve"> на средства индивидуальной мобильности и велосипеды.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</w:t>
      </w:r>
      <w:r w:rsidRPr="00C33E9D">
        <w:rPr>
          <w:color w:val="000000" w:themeColor="text1"/>
          <w:sz w:val="28"/>
          <w:szCs w:val="28"/>
        </w:rPr>
        <w:t>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</w:t>
      </w:r>
      <w:r w:rsidRPr="00C33E9D">
        <w:rPr>
          <w:color w:val="000000" w:themeColor="text1"/>
          <w:sz w:val="28"/>
          <w:szCs w:val="28"/>
        </w:rPr>
        <w:t>-"</w:t>
      </w:r>
      <w:r w:rsidRPr="00C33E9D">
        <w:rPr>
          <w:color w:val="000000" w:themeColor="text1"/>
          <w:sz w:val="28"/>
          <w:szCs w:val="28"/>
        </w:rPr>
        <w:t>Мопед" - двух- или трехколесное механичес</w:t>
      </w:r>
      <w:r w:rsidRPr="00C33E9D">
        <w:rPr>
          <w:color w:val="000000" w:themeColor="text1"/>
          <w:sz w:val="28"/>
          <w:szCs w:val="28"/>
        </w:rPr>
        <w:t>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</w:t>
      </w:r>
      <w:r w:rsidRPr="00C33E9D">
        <w:rPr>
          <w:color w:val="000000" w:themeColor="text1"/>
          <w:sz w:val="28"/>
          <w:szCs w:val="28"/>
        </w:rPr>
        <w:t>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В целях применения других статей главы </w:t>
      </w:r>
      <w:r w:rsidRPr="00C33E9D">
        <w:rPr>
          <w:color w:val="000000" w:themeColor="text1"/>
          <w:sz w:val="28"/>
          <w:szCs w:val="28"/>
        </w:rPr>
        <w:t>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</w:t>
      </w:r>
      <w:r w:rsidRPr="00C33E9D">
        <w:rPr>
          <w:color w:val="000000" w:themeColor="text1"/>
          <w:sz w:val="28"/>
          <w:szCs w:val="28"/>
        </w:rPr>
        <w:t>редоставляется специальное право.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Как следует из открытых источников сети «Интернет» Мопед </w:t>
      </w:r>
      <w:r w:rsidRPr="00C33E9D">
        <w:rPr>
          <w:color w:val="000000" w:themeColor="text1"/>
          <w:sz w:val="28"/>
          <w:szCs w:val="28"/>
          <w:lang w:val="en-US"/>
        </w:rPr>
        <w:t>YAMAHA</w:t>
      </w:r>
      <w:r w:rsidRPr="00C33E9D">
        <w:rPr>
          <w:color w:val="000000" w:themeColor="text1"/>
          <w:sz w:val="28"/>
          <w:szCs w:val="28"/>
        </w:rPr>
        <w:t xml:space="preserve"> </w:t>
      </w:r>
      <w:r w:rsidRPr="00C33E9D">
        <w:rPr>
          <w:color w:val="000000" w:themeColor="text1"/>
          <w:sz w:val="28"/>
          <w:szCs w:val="28"/>
          <w:lang w:val="en-US"/>
        </w:rPr>
        <w:t>GEAR</w:t>
      </w:r>
      <w:r w:rsidRPr="00C33E9D">
        <w:rPr>
          <w:color w:val="000000" w:themeColor="text1"/>
          <w:sz w:val="28"/>
          <w:szCs w:val="28"/>
        </w:rPr>
        <w:t xml:space="preserve"> имеет следующие характеристики: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Длина,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1850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Ширина,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680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Высота,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1025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Колесная база,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1280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Минимальный дорожный просвет,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105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Высота сиденья,</w:t>
      </w:r>
      <w:r w:rsidRPr="00C33E9D">
        <w:rPr>
          <w:color w:val="000000" w:themeColor="text1"/>
          <w:sz w:val="28"/>
          <w:szCs w:val="28"/>
        </w:rPr>
        <w:t xml:space="preserve">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715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Вес мотоцикла, </w:t>
      </w:r>
      <w:r w:rsidRPr="00C33E9D">
        <w:rPr>
          <w:color w:val="000000" w:themeColor="text1"/>
          <w:sz w:val="28"/>
          <w:szCs w:val="28"/>
        </w:rPr>
        <w:t>кг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98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Проездимость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Тип двигателя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4-тактный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Количество цилиндров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Расположение цилиндров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одноцилиндровый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Система охлаждения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водяное охлаждение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Объем, см3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49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Привод кулачкового клапана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OHC</w:t>
      </w:r>
      <w:r w:rsidRPr="00C33E9D">
        <w:rPr>
          <w:rFonts w:eastAsia="MS Gothic"/>
          <w:color w:val="000000" w:themeColor="text1"/>
          <w:sz w:val="28"/>
          <w:szCs w:val="28"/>
        </w:rPr>
        <w:t>（</w:t>
      </w:r>
      <w:r w:rsidRPr="00C33E9D">
        <w:rPr>
          <w:color w:val="000000" w:themeColor="text1"/>
          <w:sz w:val="28"/>
          <w:szCs w:val="28"/>
        </w:rPr>
        <w:t>SOHC</w:t>
      </w:r>
      <w:r w:rsidRPr="00C33E9D">
        <w:rPr>
          <w:rFonts w:eastAsia="MS Gothic"/>
          <w:color w:val="000000" w:themeColor="text1"/>
          <w:sz w:val="28"/>
          <w:szCs w:val="28"/>
        </w:rPr>
        <w:t>）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Количество клапанов на цилиндр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3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Внут</w:t>
      </w:r>
      <w:r w:rsidRPr="00C33E9D">
        <w:rPr>
          <w:color w:val="000000" w:themeColor="text1"/>
          <w:sz w:val="28"/>
          <w:szCs w:val="28"/>
        </w:rPr>
        <w:t xml:space="preserve">ренний диаметр (диаметр цилиндра),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38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Ход поршня, </w:t>
      </w:r>
      <w:r w:rsidRPr="00C33E9D">
        <w:rPr>
          <w:color w:val="000000" w:themeColor="text1"/>
          <w:sz w:val="28"/>
          <w:szCs w:val="28"/>
        </w:rPr>
        <w:t>мм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43.5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Степень сжатия (:1)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12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Максимальная мощность, кВт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3.2</w:t>
      </w:r>
    </w:p>
    <w:p w:rsidR="00C33E9D" w:rsidRPr="00C33E9D" w:rsidP="00C33E9D">
      <w:pPr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Максимальная мощность, л.</w:t>
      </w:r>
      <w:r w:rsidRPr="00C33E9D">
        <w:rPr>
          <w:color w:val="000000" w:themeColor="text1"/>
          <w:sz w:val="28"/>
          <w:szCs w:val="28"/>
        </w:rPr>
        <w:t>с</w:t>
      </w:r>
      <w:r w:rsidRPr="00C33E9D">
        <w:rPr>
          <w:color w:val="000000" w:themeColor="text1"/>
          <w:sz w:val="28"/>
          <w:szCs w:val="28"/>
        </w:rPr>
        <w:t>.</w:t>
      </w:r>
    </w:p>
    <w:p w:rsidR="00C33E9D" w:rsidRPr="00C33E9D" w:rsidP="00C33E9D">
      <w:pPr>
        <w:jc w:val="right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4.3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 Таким образом, транспортное средство мопед </w:t>
      </w:r>
      <w:r w:rsidRPr="00C33E9D">
        <w:rPr>
          <w:color w:val="000000" w:themeColor="text1"/>
          <w:sz w:val="28"/>
          <w:szCs w:val="28"/>
          <w:lang w:val="en-US"/>
        </w:rPr>
        <w:t>YAMAHA</w:t>
      </w:r>
      <w:r w:rsidRPr="00C33E9D">
        <w:rPr>
          <w:color w:val="000000" w:themeColor="text1"/>
          <w:sz w:val="28"/>
          <w:szCs w:val="28"/>
        </w:rPr>
        <w:t xml:space="preserve"> </w:t>
      </w:r>
      <w:r w:rsidRPr="00C33E9D">
        <w:rPr>
          <w:color w:val="000000" w:themeColor="text1"/>
          <w:sz w:val="28"/>
          <w:szCs w:val="28"/>
          <w:lang w:val="en-US"/>
        </w:rPr>
        <w:t>GEAR</w:t>
      </w:r>
      <w:r w:rsidRPr="00C33E9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C33E9D">
        <w:rPr>
          <w:color w:val="000000" w:themeColor="text1"/>
          <w:sz w:val="28"/>
          <w:szCs w:val="28"/>
        </w:rPr>
        <w:t xml:space="preserve">с рабочим объемом двигателя 49 см³, которым управлял </w:t>
      </w:r>
      <w:r>
        <w:rPr>
          <w:color w:val="000000" w:themeColor="text1"/>
          <w:sz w:val="28"/>
          <w:szCs w:val="28"/>
        </w:rPr>
        <w:t xml:space="preserve">Аблаев А.С. </w:t>
      </w:r>
      <w:r w:rsidRPr="00C33E9D">
        <w:rPr>
          <w:color w:val="000000" w:themeColor="text1"/>
          <w:sz w:val="28"/>
          <w:szCs w:val="28"/>
        </w:rPr>
        <w:t xml:space="preserve">при описанных выше обстоятельствах, по своим характеристикам относится к мопедам и является транспортным средством, право на </w:t>
      </w:r>
      <w:r w:rsidRPr="00C33E9D">
        <w:rPr>
          <w:color w:val="000000" w:themeColor="text1"/>
          <w:sz w:val="28"/>
          <w:szCs w:val="28"/>
        </w:rPr>
        <w:t>управление</w:t>
      </w:r>
      <w:r w:rsidRPr="00C33E9D">
        <w:rPr>
          <w:color w:val="000000" w:themeColor="text1"/>
          <w:sz w:val="28"/>
          <w:szCs w:val="28"/>
        </w:rPr>
        <w:t xml:space="preserve"> которыми должно быть подтверждено водительским удостове</w:t>
      </w:r>
      <w:r w:rsidRPr="00C33E9D">
        <w:rPr>
          <w:color w:val="000000" w:themeColor="text1"/>
          <w:sz w:val="28"/>
          <w:szCs w:val="28"/>
        </w:rPr>
        <w:t>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</w:t>
      </w:r>
      <w:r w:rsidRPr="00C33E9D">
        <w:rPr>
          <w:color w:val="000000" w:themeColor="text1"/>
          <w:sz w:val="28"/>
          <w:szCs w:val="28"/>
        </w:rPr>
        <w:t>твие главы 12 названного Кодекса.</w:t>
      </w:r>
    </w:p>
    <w:p w:rsid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</w:t>
      </w:r>
      <w:r w:rsidRPr="00C33E9D">
        <w:rPr>
          <w:color w:val="000000" w:themeColor="text1"/>
          <w:sz w:val="28"/>
          <w:szCs w:val="28"/>
        </w:rPr>
        <w:t>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C44693">
        <w:rPr>
          <w:color w:val="000000" w:themeColor="text1"/>
          <w:sz w:val="28"/>
          <w:szCs w:val="28"/>
        </w:rPr>
        <w:t>Аблаевым А.С</w:t>
      </w:r>
      <w:r w:rsidR="00812998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44693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C44693">
        <w:rPr>
          <w:color w:val="000000" w:themeColor="text1"/>
          <w:sz w:val="28"/>
          <w:szCs w:val="28"/>
        </w:rPr>
        <w:t>Аблаевым</w:t>
      </w:r>
      <w:r w:rsidR="00C44693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>.</w:t>
      </w:r>
      <w:r w:rsidR="00204E17">
        <w:rPr>
          <w:sz w:val="28"/>
          <w:szCs w:val="28"/>
        </w:rPr>
        <w:t xml:space="preserve">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б отстранении от управления транспортным средством от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C44693">
        <w:rPr>
          <w:color w:val="000000" w:themeColor="text1"/>
          <w:sz w:val="28"/>
          <w:szCs w:val="28"/>
        </w:rPr>
        <w:t>Аблаев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</w:t>
      </w:r>
      <w:r>
        <w:rPr>
          <w:color w:val="000000" w:themeColor="text1"/>
          <w:sz w:val="28"/>
          <w:szCs w:val="28"/>
        </w:rPr>
        <w:t xml:space="preserve">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12.26 КоАП РФ в отношении </w:t>
      </w:r>
      <w:r w:rsidR="00C44693">
        <w:rPr>
          <w:color w:val="000000" w:themeColor="text1"/>
          <w:sz w:val="28"/>
          <w:szCs w:val="28"/>
        </w:rPr>
        <w:t>Аблаева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C44693">
        <w:rPr>
          <w:color w:val="000000" w:themeColor="text1"/>
          <w:sz w:val="28"/>
          <w:szCs w:val="28"/>
        </w:rPr>
        <w:t>Аблаеву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 опья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C44693">
        <w:rPr>
          <w:color w:val="000000" w:themeColor="text1"/>
          <w:sz w:val="28"/>
          <w:szCs w:val="28"/>
        </w:rPr>
        <w:t>Аблаев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C44693">
        <w:rPr>
          <w:color w:val="000000" w:themeColor="text1"/>
          <w:sz w:val="28"/>
          <w:szCs w:val="28"/>
        </w:rPr>
        <w:t>Аблаев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FB3DE7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-фотоматериалом;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FB3DE7">
        <w:rPr>
          <w:color w:val="000000" w:themeColor="text1"/>
          <w:sz w:val="28"/>
          <w:szCs w:val="28"/>
        </w:rPr>
        <w:t>Аблаева А.С</w:t>
      </w:r>
      <w:r w:rsidR="00AB7C17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</w:t>
      </w:r>
      <w:r>
        <w:rPr>
          <w:sz w:val="28"/>
          <w:szCs w:val="28"/>
        </w:rPr>
        <w:t xml:space="preserve">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FB3DE7">
        <w:rPr>
          <w:color w:val="000000" w:themeColor="text1"/>
          <w:sz w:val="28"/>
          <w:szCs w:val="28"/>
        </w:rPr>
        <w:t>Аблаева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</w:t>
      </w:r>
      <w:r>
        <w:rPr>
          <w:sz w:val="28"/>
          <w:szCs w:val="28"/>
        </w:rPr>
        <w:t>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</w:t>
      </w:r>
      <w:r>
        <w:rPr>
          <w:sz w:val="28"/>
          <w:szCs w:val="28"/>
        </w:rPr>
        <w:t>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</w:t>
      </w:r>
      <w:r>
        <w:rPr>
          <w:sz w:val="28"/>
          <w:szCs w:val="28"/>
        </w:rPr>
        <w:t>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</w:t>
      </w:r>
      <w:r>
        <w:rPr>
          <w:sz w:val="28"/>
          <w:szCs w:val="28"/>
        </w:rPr>
        <w:t>о пятнадцати суток или административного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</w:t>
      </w:r>
      <w:r>
        <w:rPr>
          <w:sz w:val="28"/>
          <w:szCs w:val="28"/>
        </w:rPr>
        <w:t>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только в </w:t>
      </w:r>
      <w:r>
        <w:rPr>
          <w:sz w:val="28"/>
          <w:szCs w:val="28"/>
        </w:rPr>
        <w:t>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</w:t>
      </w:r>
      <w:r>
        <w:rPr>
          <w:sz w:val="28"/>
          <w:szCs w:val="28"/>
        </w:rPr>
        <w:t>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</w:t>
      </w:r>
      <w:r>
        <w:rPr>
          <w:sz w:val="28"/>
          <w:szCs w:val="28"/>
        </w:rPr>
        <w:t>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</w:t>
      </w:r>
      <w:r>
        <w:rPr>
          <w:sz w:val="28"/>
          <w:szCs w:val="28"/>
        </w:rPr>
        <w:t xml:space="preserve">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>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</w:t>
      </w:r>
      <w:r>
        <w:rPr>
          <w:sz w:val="28"/>
          <w:szCs w:val="28"/>
        </w:rPr>
        <w:t>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</w:t>
      </w:r>
      <w:r>
        <w:rPr>
          <w:sz w:val="28"/>
          <w:szCs w:val="28"/>
        </w:rPr>
        <w:t>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Аблаев А.С.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 w:rsidR="00FB3DE7">
        <w:rPr>
          <w:color w:val="000000" w:themeColor="text1"/>
          <w:sz w:val="28"/>
          <w:szCs w:val="28"/>
        </w:rPr>
        <w:t>Аблаева А.С</w:t>
      </w:r>
      <w:r w:rsidR="00AB7C1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</w:t>
      </w:r>
      <w:r>
        <w:rPr>
          <w:sz w:val="28"/>
          <w:szCs w:val="28"/>
        </w:rPr>
        <w:t xml:space="preserve">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</w:t>
      </w:r>
      <w:r>
        <w:rPr>
          <w:sz w:val="28"/>
          <w:szCs w:val="28"/>
        </w:rPr>
        <w:t xml:space="preserve">ывая конкретные обстоятельства правонарушения, данные о личности виновного, мировой судья считает необходимым подвергнуть </w:t>
      </w:r>
      <w:r w:rsidR="00FB3DE7">
        <w:rPr>
          <w:color w:val="000000" w:themeColor="text1"/>
          <w:sz w:val="28"/>
          <w:szCs w:val="28"/>
        </w:rPr>
        <w:t>Аблаева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</w:t>
      </w:r>
      <w:r>
        <w:rPr>
          <w:sz w:val="28"/>
          <w:szCs w:val="28"/>
        </w:rPr>
        <w:t xml:space="preserve"> сроком на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FB3DE7">
        <w:rPr>
          <w:color w:val="000000" w:themeColor="text1"/>
          <w:sz w:val="28"/>
          <w:szCs w:val="28"/>
        </w:rPr>
        <w:t>Аблаева Азима Сеитмамбетовича</w:t>
      </w:r>
      <w:r w:rsidR="00FB3DE7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D5B" w:rsidR="00390212">
        <w:rPr>
          <w:sz w:val="28"/>
          <w:szCs w:val="28"/>
        </w:rPr>
        <w:t>&lt;</w:t>
      </w:r>
      <w:r w:rsidR="00390212">
        <w:rPr>
          <w:sz w:val="28"/>
          <w:szCs w:val="28"/>
        </w:rPr>
        <w:t>данные изъяты</w:t>
      </w:r>
      <w:r w:rsidRPr="00E53D5B" w:rsidR="00390212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</w:t>
      </w:r>
      <w:r>
        <w:rPr>
          <w:sz w:val="28"/>
          <w:szCs w:val="28"/>
        </w:rPr>
        <w:t xml:space="preserve">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FB3DE7">
        <w:rPr>
          <w:color w:val="000000" w:themeColor="text1"/>
          <w:sz w:val="28"/>
          <w:szCs w:val="28"/>
        </w:rPr>
        <w:t>Аблаева Азима Сеитмамбетовича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</w:t>
      </w:r>
      <w:r>
        <w:rPr>
          <w:color w:val="000000" w:themeColor="text1"/>
          <w:sz w:val="28"/>
          <w:szCs w:val="28"/>
        </w:rPr>
        <w:t>ублики Крым через судебный участок № 32 Белогорского судебного 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900149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900149">
        <w:rPr>
          <w:color w:val="000000" w:themeColor="text1"/>
          <w:sz w:val="28"/>
          <w:szCs w:val="28"/>
        </w:rPr>
        <w:t xml:space="preserve">Мировой судья: </w:t>
      </w:r>
      <w:r w:rsidRPr="00637DEF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900149">
        <w:rPr>
          <w:color w:val="000000" w:themeColor="text1"/>
          <w:sz w:val="28"/>
          <w:szCs w:val="28"/>
        </w:rPr>
        <w:t>С.Р. Новиков</w:t>
      </w:r>
    </w:p>
    <w:p w:rsidR="004A5232" w:rsidRPr="00637DEF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37DEF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637DEF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637DEF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37DEF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637DEF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37DEF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637DEF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12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41C2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6302C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24B4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17BFF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021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980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37DEF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12998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0149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B7C17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3E9D"/>
    <w:rsid w:val="00C37E3E"/>
    <w:rsid w:val="00C44693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264FE"/>
    <w:rsid w:val="00E37A44"/>
    <w:rsid w:val="00E43198"/>
    <w:rsid w:val="00E53D5B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B3DE7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2D69-C3AF-49DA-8438-B07FE86D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