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7C5" w:rsidRPr="00531018" w:rsidP="00B217C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 5-32-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0E18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Pr="00531018">
        <w:rPr>
          <w:rFonts w:ascii="Times New Roman" w:hAnsi="Times New Roman" w:cs="Times New Roman"/>
          <w:sz w:val="28"/>
          <w:szCs w:val="28"/>
        </w:rPr>
        <w:t>/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B217C5" w:rsidRPr="00531018" w:rsidP="00B217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B217C5" w:rsidRPr="00531018" w:rsidP="00B217C5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7C5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Белогорск     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Сейтумерова Сеита Энве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ровича,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материалы  дела  об административном правонарушении в отношении</w:t>
      </w:r>
      <w:r w:rsidRP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Сеита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Энверовича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>
        <w:t xml:space="preserve"> </w:t>
      </w:r>
      <w:r w:rsidRP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КоАП РФ,</w:t>
      </w:r>
    </w:p>
    <w:p w:rsidR="00B217C5" w:rsidRPr="00531018" w:rsidP="00B217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 административный штраф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в срок, предусмотренный ч.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ст. 32.2  Кодекса Российской Федерации об административных правонарушениях.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 в полном объеме.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оценив доказательства, имеющиеся в деле об административном правонарушении, мировой судья приходит к выводу, что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оном срок.</w:t>
      </w:r>
    </w:p>
    <w:p w:rsidR="00B217C5" w:rsidRPr="00531018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дусмотренный данным </w:t>
      </w: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7C5" w:rsidRPr="00531018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силу, за исключением случая, предусмотренного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ки, предусмотренных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B217C5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неуплаты административного штрафа усматривается событие административного правонарушения, предусмотренного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ри рассмотрении дела установлено, что постановлением</w:t>
      </w:r>
      <w:r w:rsidRP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назначено административное наказание в виде административного штрафа в размере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7C5" w:rsidRPr="00676166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азным почтовым отправлением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B217C5" w:rsidRPr="00676166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B217C5" w:rsidRPr="00676166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B217C5" w:rsidRPr="00676166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России" и адресатом договор 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почтового обслуживания в письменном виде или нет.</w:t>
      </w:r>
    </w:p>
    <w:p w:rsidR="00B217C5" w:rsidRPr="00676166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Вынесенному вышеуказанному постановлению присвоен почтовый идентификатор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 в адрес места жительства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7C5" w:rsidRPr="00531018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административной 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тветственности вступило в законную силу 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 Отсрочка (рассрочка) исполнения постановления о назначении административного наказания не предоставлялись.</w:t>
      </w:r>
    </w:p>
    <w:p w:rsidR="00B217C5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6166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</w:t>
      </w:r>
    </w:p>
    <w:p w:rsidR="00B217C5" w:rsidRPr="00531018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кса Российской Федерации об административных правонарушениях.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 исследованными доказательствами:</w:t>
      </w:r>
    </w:p>
    <w:p w:rsidR="00B217C5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 протоколом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217C5" w:rsidP="00B217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2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13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="00367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17C5" w:rsidP="00B217C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  <w:r w:rsidRPr="005436FA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РФ.</w:t>
      </w:r>
    </w:p>
    <w:p w:rsidR="00B217C5" w:rsidRPr="00531018" w:rsidP="00B217C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збуждении дела об административном правонарушении нарушены не были.</w:t>
      </w:r>
    </w:p>
    <w:p w:rsidR="00B217C5" w:rsidRPr="00531018" w:rsidP="00B217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Обстоятельствами, смягчающим административную ответственность, являются признание вины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B217C5" w:rsidRPr="00531018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B217C5" w:rsidRPr="00531018" w:rsidP="00B21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Сейтумеров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0759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подвергнуть наказанию в виде  в виде административного штрафа в пределах санкции ч.1 ст.20.25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новного, несет в себе цель воспитательного воздействия и способствует недопущению новых правонарушений.</w:t>
      </w:r>
    </w:p>
    <w:p w:rsidR="00B217C5" w:rsidRPr="00531018" w:rsidP="00B217C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удья </w:t>
      </w:r>
    </w:p>
    <w:p w:rsidR="00B217C5" w:rsidRPr="00531018" w:rsidP="00B217C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B217C5" w:rsidRPr="00531018" w:rsidP="00B217C5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Pr="00E0759B">
        <w:rPr>
          <w:color w:val="000000" w:themeColor="text1"/>
          <w:sz w:val="28"/>
          <w:szCs w:val="28"/>
        </w:rPr>
        <w:t>Сейтумерова Сеита Энверовича</w:t>
      </w:r>
      <w:r w:rsidRPr="00531018">
        <w:rPr>
          <w:color w:val="000000" w:themeColor="text1"/>
          <w:sz w:val="28"/>
          <w:szCs w:val="28"/>
        </w:rPr>
        <w:t xml:space="preserve"> виновн</w:t>
      </w:r>
      <w:r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1 ст.</w:t>
      </w:r>
      <w:r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>
        <w:rPr>
          <w:color w:val="000000" w:themeColor="text1"/>
          <w:sz w:val="28"/>
          <w:szCs w:val="28"/>
        </w:rPr>
        <w:t>му</w:t>
      </w:r>
      <w:r w:rsidRPr="00531018">
        <w:rPr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Pr="00531018">
        <w:rPr>
          <w:color w:val="000000" w:themeColor="text1"/>
          <w:sz w:val="28"/>
          <w:szCs w:val="28"/>
        </w:rPr>
        <w:t xml:space="preserve"> рублей.</w:t>
      </w:r>
    </w:p>
    <w:p w:rsidR="00B217C5" w:rsidRPr="00367C03" w:rsidP="00B217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55840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255840">
        <w:rPr>
          <w:color w:val="000000" w:themeColor="text1"/>
          <w:sz w:val="28"/>
          <w:szCs w:val="28"/>
        </w:rPr>
        <w:t>&gt;</w:t>
      </w:r>
      <w:r w:rsidRPr="00367C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17C5" w:rsidRPr="00367C03" w:rsidP="00B217C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B217C5" w:rsidRPr="00367C03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B217C5" w:rsidRPr="00367C03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B217C5" w:rsidRPr="00367C03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367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десяти дней со дня вручения или получения его копии.</w:t>
      </w:r>
    </w:p>
    <w:p w:rsidR="00B217C5" w:rsidRPr="00367C03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17C5" w:rsidRPr="005108CD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0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5108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B217C5" w:rsidRPr="004C05E6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B217C5" w:rsidRPr="004C05E6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B217C5" w:rsidRPr="004C05E6" w:rsidP="00B217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</w:t>
      </w: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вступило в законную силу.</w:t>
      </w:r>
    </w:p>
    <w:p w:rsidR="00B41C5D" w:rsidRPr="004C05E6" w:rsidP="00367C03">
      <w:pPr>
        <w:spacing w:after="0" w:line="240" w:lineRule="auto"/>
        <w:ind w:firstLine="567"/>
        <w:jc w:val="both"/>
        <w:rPr>
          <w:color w:val="FFFFFF" w:themeColor="background1"/>
        </w:rPr>
      </w:pPr>
      <w:r w:rsidRPr="004C05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367C03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C5"/>
    <w:rsid w:val="0020345D"/>
    <w:rsid w:val="00255840"/>
    <w:rsid w:val="00367C03"/>
    <w:rsid w:val="004C05E6"/>
    <w:rsid w:val="005108CD"/>
    <w:rsid w:val="00531018"/>
    <w:rsid w:val="005436FA"/>
    <w:rsid w:val="00676166"/>
    <w:rsid w:val="00744344"/>
    <w:rsid w:val="00932CA2"/>
    <w:rsid w:val="00B13078"/>
    <w:rsid w:val="00B217C5"/>
    <w:rsid w:val="00B41C5D"/>
    <w:rsid w:val="00C80E18"/>
    <w:rsid w:val="00E07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B217C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217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7612AA6C5K1v6K" TargetMode="External" /><Relationship Id="rId11" Type="http://schemas.openxmlformats.org/officeDocument/2006/relationships/hyperlink" Target="consultantplus://offline/ref=C2C75CDB9DD1157BF5187F316BAD82F5052B2E90541279DDFC22C5D586FB6E19A60E9C5E0AN4e1P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2A634651ACDCE05AA22549D5F2F33399219B988AB27A417756AD6B4A78B8C733DA5CEF06BoAu3K" TargetMode="External" /><Relationship Id="rId5" Type="http://schemas.openxmlformats.org/officeDocument/2006/relationships/hyperlink" Target="consultantplus://offline/ref=42A634651ACDCE05AA22549D5F2F33399219B988AB27A417756AD6B4A7o8uBK" TargetMode="External" /><Relationship Id="rId6" Type="http://schemas.openxmlformats.org/officeDocument/2006/relationships/hyperlink" Target="consultantplus://offline/ref=42A634651ACDCE05AA22549D5F2F33399219B988AB27A417756AD6B4A78B8C733DA5CEF76AA9o6uEK" TargetMode="External" /><Relationship Id="rId7" Type="http://schemas.openxmlformats.org/officeDocument/2006/relationships/hyperlink" Target="consultantplus://offline/ref=42A634651ACDCE05AA22549D5F2F33399219B988AB27A417756AD6B4A78B8C733DA5CEF76AA9o6uFK" TargetMode="External" /><Relationship Id="rId8" Type="http://schemas.openxmlformats.org/officeDocument/2006/relationships/hyperlink" Target="consultantplus://offline/ref=42A634651ACDCE05AA22549D5F2F33399219B988AB27A417756AD6B4A78B8C733DA5CEF36AA367F4oFu8K" TargetMode="External" /><Relationship Id="rId9" Type="http://schemas.openxmlformats.org/officeDocument/2006/relationships/hyperlink" Target="consultantplus://offline/ref=EC534F16CF45FA9A01137AB433AF236454BFAC78B740215CA2B7EE90C7F34EF3D317194460K2vA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