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33280A">
        <w:rPr>
          <w:rFonts w:ascii="Times New Roman" w:hAnsi="Times New Roman" w:cs="Times New Roman"/>
          <w:sz w:val="28"/>
          <w:szCs w:val="28"/>
        </w:rPr>
        <w:t>377/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02 сентября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3D189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5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263D">
        <w:rPr>
          <w:rFonts w:ascii="Times New Roman" w:hAnsi="Times New Roman" w:cs="Times New Roman"/>
          <w:color w:val="000000" w:themeColor="text1"/>
          <w:sz w:val="28"/>
          <w:szCs w:val="28"/>
        </w:rPr>
        <w:t>Алфеевой Анны Васильевны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531018" w:rsidR="000E1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263D" w:rsidR="00C5263D">
        <w:rPr>
          <w:rFonts w:ascii="Times New Roman" w:hAnsi="Times New Roman" w:cs="Times New Roman"/>
          <w:color w:val="000000" w:themeColor="text1"/>
          <w:sz w:val="28"/>
          <w:szCs w:val="28"/>
        </w:rPr>
        <w:t>Алфеевой Анны Васильевны</w:t>
      </w:r>
      <w:r w:rsidR="00C52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0536">
        <w:rPr>
          <w:color w:val="000000" w:themeColor="text1"/>
          <w:sz w:val="28"/>
          <w:szCs w:val="28"/>
        </w:rPr>
        <w:t>&lt;данные изъяты&gt;</w:t>
      </w:r>
      <w:r w:rsidR="00C526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5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C5263D">
        <w:rPr>
          <w:rFonts w:ascii="Times New Roman" w:hAnsi="Times New Roman" w:cs="Times New Roman"/>
          <w:color w:val="000000" w:themeColor="text1"/>
          <w:sz w:val="28"/>
          <w:szCs w:val="28"/>
        </w:rPr>
        <w:t>5.14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C5263D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Алфеева А.В. </w:t>
      </w:r>
      <w:r w:rsidR="000F0536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находясь по адресу: </w:t>
      </w:r>
      <w:r w:rsidR="000F0536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умышл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 уничтожила информационный материал, размещенный в соответствии с законом, на здании продуктового магазина, относящейся к выборам в период избирательной компании и проведения общероссийского голосования выборов депутатов </w:t>
      </w:r>
      <w:r w:rsid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законодательных органов государственной власти </w:t>
      </w:r>
      <w:r w:rsidR="000F0536">
        <w:rPr>
          <w:color w:val="000000" w:themeColor="text1"/>
          <w:sz w:val="28"/>
          <w:szCs w:val="28"/>
        </w:rPr>
        <w:t>&lt;данные изъяты&gt;</w:t>
      </w:r>
      <w:r w:rsid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путем срыва агитационного материала кандидата в депутаты </w:t>
      </w:r>
      <w:r w:rsidR="000F0536">
        <w:rPr>
          <w:color w:val="000000" w:themeColor="text1"/>
          <w:sz w:val="28"/>
          <w:szCs w:val="28"/>
        </w:rPr>
        <w:t>&lt;данные изъяты&gt;</w:t>
      </w:r>
      <w:r w:rsid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B26F6D" w:rsidR="00B433E4">
        <w:rPr>
          <w:rFonts w:ascii="Times New Roman" w:hAnsi="Times New Roman"/>
          <w:sz w:val="28"/>
          <w:szCs w:val="28"/>
        </w:rPr>
        <w:t>чем совершил</w:t>
      </w:r>
      <w:r w:rsidR="00B433E4">
        <w:rPr>
          <w:rFonts w:ascii="Times New Roman" w:hAnsi="Times New Roman"/>
          <w:sz w:val="28"/>
          <w:szCs w:val="28"/>
        </w:rPr>
        <w:t>а</w:t>
      </w:r>
      <w:r w:rsidRPr="00B26F6D" w:rsidR="00B433E4">
        <w:rPr>
          <w:rFonts w:ascii="Times New Roman" w:hAnsi="Times New Roman"/>
          <w:sz w:val="28"/>
          <w:szCs w:val="28"/>
        </w:rPr>
        <w:t xml:space="preserve"> правонарушение, предусмотренное </w:t>
      </w:r>
      <w:r w:rsidR="00B433E4">
        <w:rPr>
          <w:rFonts w:ascii="Times New Roman" w:hAnsi="Times New Roman"/>
          <w:sz w:val="28"/>
          <w:szCs w:val="28"/>
        </w:rPr>
        <w:t xml:space="preserve">   </w:t>
      </w:r>
      <w:r w:rsidRPr="00B26F6D" w:rsidR="00B433E4">
        <w:rPr>
          <w:rFonts w:ascii="Times New Roman" w:hAnsi="Times New Roman"/>
          <w:sz w:val="28"/>
          <w:szCs w:val="28"/>
        </w:rPr>
        <w:t xml:space="preserve">ст. </w:t>
      </w:r>
      <w:r w:rsidR="00B433E4">
        <w:rPr>
          <w:rFonts w:ascii="Times New Roman" w:hAnsi="Times New Roman"/>
          <w:sz w:val="28"/>
          <w:szCs w:val="28"/>
        </w:rPr>
        <w:t>5.14</w:t>
      </w:r>
      <w:r w:rsidRPr="00B26F6D" w:rsidR="00B433E4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B433E4">
        <w:rPr>
          <w:rFonts w:ascii="Times New Roman" w:hAnsi="Times New Roman"/>
          <w:sz w:val="28"/>
          <w:szCs w:val="28"/>
        </w:rPr>
        <w:t>.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B433E4">
        <w:rPr>
          <w:rFonts w:ascii="Times New Roman" w:hAnsi="Times New Roman" w:cs="Times New Roman"/>
          <w:color w:val="000000" w:themeColor="text1"/>
          <w:sz w:val="28"/>
          <w:szCs w:val="28"/>
        </w:rPr>
        <w:t>Алфеева А.В</w:t>
      </w:r>
      <w:r w:rsidRPr="00531018" w:rsidR="00915A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="00B433E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</w:t>
      </w:r>
      <w:r w:rsidR="00B433E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33E4" w:rsidRPr="00B433E4" w:rsidP="00B43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Алфееву А.В</w:t>
      </w:r>
      <w:r w:rsidRPr="00531018" w:rsidR="00915A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оценив доказательства, имеющиеся в деле об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административном правонарушении, мировой судья приходит к выводу,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Алфеева А.В</w:t>
      </w:r>
      <w:r w:rsidRPr="00531018" w:rsidR="00915A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ст.5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.14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а именно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: у</w:t>
      </w:r>
      <w:r w:rsidRPr="00B433E4">
        <w:rPr>
          <w:rFonts w:ascii="Times New Roman" w:hAnsi="Times New Roman" w:cs="Times New Roman"/>
          <w:sz w:val="28"/>
          <w:szCs w:val="28"/>
        </w:rPr>
        <w:t>мышленное уничтожение агитационного материала, размещенного в соответствии с законом, вывешенного на зд</w:t>
      </w:r>
      <w:r w:rsidRPr="00B433E4">
        <w:rPr>
          <w:rFonts w:ascii="Times New Roman" w:hAnsi="Times New Roman" w:cs="Times New Roman"/>
          <w:sz w:val="28"/>
          <w:szCs w:val="28"/>
        </w:rPr>
        <w:t>ании, сооружении или ином объекте в период избирательной кампании, и проведения общероссийского голосования.</w:t>
      </w:r>
    </w:p>
    <w:p w:rsidR="00B433E4" w:rsidRPr="00B433E4" w:rsidP="00B433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Статья 5.14 КоАП РФ устанавливает административную ответственность за умышленное уничтожение или повреждение информационного материала, относящегос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я к выборам, референдуму, общероссийскому голосованию, либо агитационного материала, размещенного в соответствии с законом, вывешенного на здании, сооружении или ином объекте в период избирательной кампании, кампании референдума или в период подготовки и п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роведения общероссийского голосования, либо нанесение надписей или изображений на такой материал.</w:t>
      </w:r>
    </w:p>
    <w:p w:rsidR="00B433E4" w:rsidRPr="00B433E4" w:rsidP="00B433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Объектом правонарушения по ст. 5.14 КоАП РФ являются общественные отношения, связанные с проведением выборов, референдумов, общероссийского голосования, в час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тности, регулируемые соответствующим федеральным законодательством отношения по проведению предвыборной агитации, агитации по вопросам референдума, общероссийского голосования.</w:t>
      </w:r>
    </w:p>
    <w:p w:rsidR="00434D84" w:rsidP="00434D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434D84">
        <w:rPr>
          <w:rFonts w:ascii="Times New Roman" w:hAnsi="Times New Roman" w:cs="Times New Roman"/>
          <w:color w:val="000000" w:themeColor="text1"/>
          <w:sz w:val="28"/>
          <w:szCs w:val="28"/>
        </w:rPr>
        <w:t>Условия изготовления и распространения печатных, аудиовизуальных и иных</w:t>
      </w:r>
      <w:r w:rsidRPr="00434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агитационных материалов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Pr="00434D84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печатных агитационных материалов</w:t>
      </w:r>
      <w:r w:rsidRPr="00B433E4" w:rsid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зданиях, сооружениях или иных объектах установлен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B433E4" w:rsid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РК «О выборах депутатов представительных органов муниципальных образований  в Республике Крым» от 05.06.2014г. </w:t>
      </w:r>
      <w:r w:rsidRPr="00434D84">
        <w:rPr>
          <w:rFonts w:ascii="Times New Roman" w:hAnsi="Times New Roman" w:cs="Times New Roman"/>
          <w:color w:val="000000" w:themeColor="text1"/>
          <w:sz w:val="28"/>
          <w:szCs w:val="28"/>
        </w:rPr>
        <w:t>N 17-ЗРК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566E" w:rsidRPr="0015566E" w:rsidP="001556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 по предложению избирательной комиссии, организующей подготовку и проведение выборов депутатов представительного органа муниципального образования, не позднее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участка. Такие места должны быть удобны для посещения избирателями и располагаться таким образом, что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бы избиратели могли ознакомиться с размещенной там информацией. Площадь выделенных мест должна быть достаточной для размещения на них информационных материалов избирательных комиссий и агитационных материалов кандидатов, избирательных объединений. Зарегист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рированным кандидатам, избирательным объединениям должна быть выделена равная площадь для размещения печатных агитационных материалов. Перечень указанных мест доводится избирательной комиссией, организующей подготовку и проведение выборов депутатов предста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вительного органа муниципального образования, до сведения кандидатов, избирательных объединений.</w:t>
      </w:r>
    </w:p>
    <w:p w:rsidR="0015566E" w:rsidRPr="0015566E" w:rsidP="001556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 по предложению избирательной комиссии, организующей подготовку и проведение выборов депутатов представительного органа муниципального образования, не позднее чем за 30 дней до дня голосования обязаны выделить специальные мест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а для размещения печатных агитационных материалов на территории каждого избирательного участка. Такие места должны быть удобны для посещения избирателями и располагаться таким образом, чтобы избиратели могли ознакомиться с размещенной там информацией. Площ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адь выделенных мест должна быть достаточной для размещения на них информационных материалов избирательных комиссий и агитационных материалов кандидатов, избирательных объединений. Зарегистрированным кандидатам, избирательным объединениям должна быть выделе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на равная площадь для размещения печатных агитационных материалов. Перечень указанных мест доводится избирательной комиссией, организующей подготовку и проведение выборов депутатов представительного органа муниципального образования, до сведения кандидатов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, избирательных объединений.</w:t>
      </w:r>
    </w:p>
    <w:p w:rsidR="0015566E" w:rsidRPr="0015566E" w:rsidP="001556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ечатные агитационные материалы могут размещаться в помещениях, на зданиях, сооружениях и иных объектах только при наличии письменного согласия собственников, владельцев указанных объектов и на их условиях. Размещение указанных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агитационных материалов на объекте, находящемся в государственной или муниципальной собственности либо в собственности организации, имеющей на день официального опубликования (публикации) решения о назначении выборов депутатов представительного органа мун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иципального образования в своем уставном (складочном) капитале долю (вклад) Российской Федерации, Республики Крым и (или) муниципальных образований, превышающую (превышающий) 30 процентов, осуществляется на равных условиях для всех кандидатов, избирательны</w:t>
      </w:r>
      <w:r w:rsidRPr="0015566E">
        <w:rPr>
          <w:rFonts w:ascii="Times New Roman" w:hAnsi="Times New Roman" w:cs="Times New Roman"/>
          <w:color w:val="000000" w:themeColor="text1"/>
          <w:sz w:val="28"/>
          <w:szCs w:val="28"/>
        </w:rPr>
        <w:t>х объединений, без взимания платы.</w:t>
      </w:r>
    </w:p>
    <w:p w:rsidR="00B433E4" w:rsidP="00B433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дела установлено, что </w:t>
      </w:r>
      <w:r w:rsidR="003D2BF5">
        <w:rPr>
          <w:rFonts w:ascii="Times New Roman" w:hAnsi="Times New Roman" w:cs="Times New Roman"/>
          <w:color w:val="000000" w:themeColor="text1"/>
          <w:sz w:val="28"/>
          <w:szCs w:val="28"/>
        </w:rPr>
        <w:t>вблизи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</w:t>
      </w:r>
      <w:r w:rsidR="003D2BF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здание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магазина, расположенного </w:t>
      </w:r>
      <w:r w:rsidR="003D2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="000F0536">
        <w:rPr>
          <w:color w:val="000000" w:themeColor="text1"/>
          <w:sz w:val="28"/>
          <w:szCs w:val="28"/>
        </w:rPr>
        <w:t>&lt;данные изъяты&gt;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рамках подготовки к общероссийскому </w:t>
      </w:r>
      <w:r w:rsidR="003D2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единому дню 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голос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овани</w:t>
      </w:r>
      <w:r w:rsidR="003D2BF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размещены информационны</w:t>
      </w:r>
      <w:r w:rsidR="003D2B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="003D2BF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. Размещение указанных материалов осуществлено в соответствии с требованиями</w:t>
      </w:r>
      <w:r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РК «О выборах депутатов представительных органов муниципальных образований  в Республике Крым»</w:t>
      </w:r>
      <w:r w:rsidRPr="0015566E"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15566E"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>05.06.2014</w:t>
      </w:r>
      <w:r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15566E"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17-ЗРК (ред. от 29.05.2024</w:t>
      </w:r>
      <w:r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15566E"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5566E"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>принят Государственным Советом Республики Крым 04.06.2014) (вместе с "Контрольными соотношениями данных, внесенных в протокол об итогах голосования"</w:t>
      </w:r>
      <w:r w:rsidR="0015566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315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Алфеева А.В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сорвав </w:t>
      </w:r>
      <w:r w:rsidR="000F0536">
        <w:rPr>
          <w:color w:val="000000" w:themeColor="text1"/>
          <w:sz w:val="28"/>
          <w:szCs w:val="28"/>
        </w:rPr>
        <w:t xml:space="preserve">&lt;данные изъяты&gt; 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0F0536">
        <w:rPr>
          <w:color w:val="000000" w:themeColor="text1"/>
          <w:sz w:val="28"/>
          <w:szCs w:val="28"/>
        </w:rPr>
        <w:t>&lt;данные изъяты&gt;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информационный материал</w:t>
      </w:r>
      <w:r w:rsidR="003158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совершил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умышленное повреждение информационных печатных материалов, относящихся к общероссийскому голосованию, размещенных в соответствии с законом на здании 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магазина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подготовки и проведения общеро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ссийского голосования. Действия 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Алфеевой А.В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правильно квалифицированы должностным лицом 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ЦПЭ МВД по Республике Крым</w:t>
      </w:r>
      <w:r w:rsidRPr="00B43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ст. 5.14 КоАП РФ.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Алфеевой А.В.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ст. 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5.14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9A7E7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536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0F0536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9A7E7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письменными объяснениями Алфеевой А.В. от </w:t>
      </w:r>
      <w:r w:rsidR="000F0536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9A7E7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рапортом о/у ЦПЭ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МВД по Республике Крым;</w:t>
      </w:r>
    </w:p>
    <w:p w:rsidR="009A7E7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видеоматериалом;</w:t>
      </w:r>
    </w:p>
    <w:p w:rsidR="009A7E7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исследования предметов и документов (осмотр Интернет-ресурса) от </w:t>
      </w:r>
      <w:r w:rsidR="000F0536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авонарушении составлен с соблюдением требований закона, противоречий не содержит. Права и законные интересы 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Алфеевой А.В</w:t>
      </w:r>
      <w:r w:rsidRPr="00531018" w:rsidR="00DB37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Алфеевой А.В.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9A7E7B">
        <w:rPr>
          <w:rFonts w:ascii="Times New Roman" w:hAnsi="Times New Roman" w:cs="Times New Roman"/>
          <w:color w:val="000000" w:themeColor="text1"/>
          <w:sz w:val="28"/>
          <w:szCs w:val="28"/>
        </w:rPr>
        <w:t>Алфееву А.В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ст.</w:t>
      </w:r>
      <w:r w:rsidR="009A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5.14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</w:t>
      </w:r>
      <w:r w:rsidR="009A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ею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правонарушению и личности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виновно</w:t>
      </w:r>
      <w:r w:rsidR="009A7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Pr="00C5263D" w:rsidR="009A7E7B">
        <w:rPr>
          <w:color w:val="000000" w:themeColor="text1"/>
          <w:sz w:val="28"/>
          <w:szCs w:val="28"/>
        </w:rPr>
        <w:t>Алфеев</w:t>
      </w:r>
      <w:r w:rsidR="009A7E7B">
        <w:rPr>
          <w:color w:val="000000" w:themeColor="text1"/>
          <w:sz w:val="28"/>
          <w:szCs w:val="28"/>
        </w:rPr>
        <w:t>у</w:t>
      </w:r>
      <w:r w:rsidRPr="00C5263D" w:rsidR="009A7E7B">
        <w:rPr>
          <w:color w:val="000000" w:themeColor="text1"/>
          <w:sz w:val="28"/>
          <w:szCs w:val="28"/>
        </w:rPr>
        <w:t xml:space="preserve"> Анн</w:t>
      </w:r>
      <w:r w:rsidR="009A7E7B">
        <w:rPr>
          <w:color w:val="000000" w:themeColor="text1"/>
          <w:sz w:val="28"/>
          <w:szCs w:val="28"/>
        </w:rPr>
        <w:t>у</w:t>
      </w:r>
      <w:r w:rsidRPr="00C5263D" w:rsidR="009A7E7B">
        <w:rPr>
          <w:color w:val="000000" w:themeColor="text1"/>
          <w:sz w:val="28"/>
          <w:szCs w:val="28"/>
        </w:rPr>
        <w:t xml:space="preserve"> Васильевн</w:t>
      </w:r>
      <w:r w:rsidR="009A7E7B">
        <w:rPr>
          <w:color w:val="000000" w:themeColor="text1"/>
          <w:sz w:val="28"/>
          <w:szCs w:val="28"/>
        </w:rPr>
        <w:t>у</w:t>
      </w:r>
      <w:r w:rsidRPr="00531018" w:rsidR="009A7E7B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9A7E7B">
        <w:rPr>
          <w:color w:val="000000" w:themeColor="text1"/>
          <w:sz w:val="28"/>
          <w:szCs w:val="28"/>
        </w:rPr>
        <w:t>ой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</w:t>
      </w:r>
      <w:r w:rsidR="009A7E7B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5</w:t>
      </w:r>
      <w:r w:rsidR="009A7E7B">
        <w:rPr>
          <w:color w:val="000000" w:themeColor="text1"/>
          <w:sz w:val="28"/>
          <w:szCs w:val="28"/>
        </w:rPr>
        <w:t>.14</w:t>
      </w:r>
      <w:r w:rsidRPr="00531018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9A7E7B">
        <w:rPr>
          <w:color w:val="000000" w:themeColor="text1"/>
          <w:sz w:val="28"/>
          <w:szCs w:val="28"/>
        </w:rPr>
        <w:t>й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</w:t>
      </w:r>
      <w:r w:rsidRPr="0053101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0F0536">
        <w:rPr>
          <w:color w:val="000000" w:themeColor="text1"/>
          <w:sz w:val="28"/>
          <w:szCs w:val="28"/>
        </w:rPr>
        <w:t xml:space="preserve">&lt;данные изъяты&gt; 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7A11F6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="000F0536">
        <w:rPr>
          <w:color w:val="000000" w:themeColor="text1"/>
          <w:sz w:val="28"/>
          <w:szCs w:val="28"/>
        </w:rPr>
        <w:t>&lt;данные изъяты&gt;</w:t>
      </w:r>
      <w:r w:rsidRP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мирового судью судебного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участка №32 Белогорского судебного района Республики  Крым в </w:t>
      </w:r>
      <w:r w:rsidR="0089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пятидневный срок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74333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3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 w:rsidRPr="0031587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/подпись/                                               </w:t>
      </w:r>
      <w:r w:rsidRPr="0074333B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31587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1587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31587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1587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31587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1587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31587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1587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31587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31587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315872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315872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15566E">
      <w:headerReference w:type="default" r:id="rId5"/>
      <w:footerReference w:type="default" r:id="rId6"/>
      <w:pgSz w:w="11906" w:h="16838"/>
      <w:pgMar w:top="423" w:right="709" w:bottom="709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536">
          <w:rPr>
            <w:noProof/>
          </w:rPr>
          <w:t>5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3FA0"/>
    <w:rsid w:val="000D1E58"/>
    <w:rsid w:val="000D304C"/>
    <w:rsid w:val="000D30F9"/>
    <w:rsid w:val="000E0F13"/>
    <w:rsid w:val="000E10E1"/>
    <w:rsid w:val="000F0263"/>
    <w:rsid w:val="000F0536"/>
    <w:rsid w:val="00140BD4"/>
    <w:rsid w:val="00146DDF"/>
    <w:rsid w:val="00147D4D"/>
    <w:rsid w:val="0015566E"/>
    <w:rsid w:val="00165B91"/>
    <w:rsid w:val="00172AB5"/>
    <w:rsid w:val="00181E38"/>
    <w:rsid w:val="00182B2E"/>
    <w:rsid w:val="00182BC9"/>
    <w:rsid w:val="001B2E8D"/>
    <w:rsid w:val="001C0EEB"/>
    <w:rsid w:val="001C7374"/>
    <w:rsid w:val="001E3AEE"/>
    <w:rsid w:val="001F295D"/>
    <w:rsid w:val="001F6E44"/>
    <w:rsid w:val="00220BD3"/>
    <w:rsid w:val="00221B2E"/>
    <w:rsid w:val="00222818"/>
    <w:rsid w:val="00224C21"/>
    <w:rsid w:val="00231837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2E4966"/>
    <w:rsid w:val="00311353"/>
    <w:rsid w:val="003119D2"/>
    <w:rsid w:val="00315872"/>
    <w:rsid w:val="00320923"/>
    <w:rsid w:val="00326552"/>
    <w:rsid w:val="00326C9A"/>
    <w:rsid w:val="00331CEE"/>
    <w:rsid w:val="0033280A"/>
    <w:rsid w:val="00350CC5"/>
    <w:rsid w:val="0036595B"/>
    <w:rsid w:val="00367DD0"/>
    <w:rsid w:val="00375DFE"/>
    <w:rsid w:val="00390C3A"/>
    <w:rsid w:val="00395E89"/>
    <w:rsid w:val="003974CF"/>
    <w:rsid w:val="003A5BB3"/>
    <w:rsid w:val="003D1890"/>
    <w:rsid w:val="003D2BF5"/>
    <w:rsid w:val="003D6A65"/>
    <w:rsid w:val="004031E3"/>
    <w:rsid w:val="00407034"/>
    <w:rsid w:val="004101C0"/>
    <w:rsid w:val="00434813"/>
    <w:rsid w:val="00434D84"/>
    <w:rsid w:val="004444B6"/>
    <w:rsid w:val="00457CBD"/>
    <w:rsid w:val="004846CF"/>
    <w:rsid w:val="004A02A4"/>
    <w:rsid w:val="004A5C0B"/>
    <w:rsid w:val="004C5D58"/>
    <w:rsid w:val="004C712D"/>
    <w:rsid w:val="004D584B"/>
    <w:rsid w:val="004E7D74"/>
    <w:rsid w:val="004F71E8"/>
    <w:rsid w:val="005108E8"/>
    <w:rsid w:val="00512088"/>
    <w:rsid w:val="0051382F"/>
    <w:rsid w:val="00515F38"/>
    <w:rsid w:val="00531018"/>
    <w:rsid w:val="00537113"/>
    <w:rsid w:val="00555892"/>
    <w:rsid w:val="00571B47"/>
    <w:rsid w:val="00576F8A"/>
    <w:rsid w:val="00582839"/>
    <w:rsid w:val="00591111"/>
    <w:rsid w:val="00597ACA"/>
    <w:rsid w:val="005A2DF0"/>
    <w:rsid w:val="005C6016"/>
    <w:rsid w:val="005C62E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6D73"/>
    <w:rsid w:val="0068119D"/>
    <w:rsid w:val="00685566"/>
    <w:rsid w:val="0068676D"/>
    <w:rsid w:val="0069445A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F5134"/>
    <w:rsid w:val="007F7816"/>
    <w:rsid w:val="008273DB"/>
    <w:rsid w:val="0083559E"/>
    <w:rsid w:val="008429B4"/>
    <w:rsid w:val="00843BBC"/>
    <w:rsid w:val="00856D41"/>
    <w:rsid w:val="00881F79"/>
    <w:rsid w:val="00884963"/>
    <w:rsid w:val="00893170"/>
    <w:rsid w:val="00896A40"/>
    <w:rsid w:val="008B2D6E"/>
    <w:rsid w:val="008B353F"/>
    <w:rsid w:val="008B3B36"/>
    <w:rsid w:val="008C0B9B"/>
    <w:rsid w:val="008D7330"/>
    <w:rsid w:val="008E16B4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A7E7B"/>
    <w:rsid w:val="009C23FF"/>
    <w:rsid w:val="009F02BE"/>
    <w:rsid w:val="009F4693"/>
    <w:rsid w:val="00A04298"/>
    <w:rsid w:val="00A230CD"/>
    <w:rsid w:val="00A24128"/>
    <w:rsid w:val="00A261AE"/>
    <w:rsid w:val="00A80AF2"/>
    <w:rsid w:val="00A855E9"/>
    <w:rsid w:val="00A859BB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26F6D"/>
    <w:rsid w:val="00B433E4"/>
    <w:rsid w:val="00B614C7"/>
    <w:rsid w:val="00B819B8"/>
    <w:rsid w:val="00B95B29"/>
    <w:rsid w:val="00BA7A9F"/>
    <w:rsid w:val="00BB1AB4"/>
    <w:rsid w:val="00BB5FC8"/>
    <w:rsid w:val="00BE0F21"/>
    <w:rsid w:val="00BF3ACA"/>
    <w:rsid w:val="00C02C5B"/>
    <w:rsid w:val="00C1648F"/>
    <w:rsid w:val="00C22066"/>
    <w:rsid w:val="00C2442C"/>
    <w:rsid w:val="00C32E60"/>
    <w:rsid w:val="00C35C00"/>
    <w:rsid w:val="00C44B71"/>
    <w:rsid w:val="00C51B13"/>
    <w:rsid w:val="00C5263D"/>
    <w:rsid w:val="00C545F8"/>
    <w:rsid w:val="00C739BE"/>
    <w:rsid w:val="00C8493F"/>
    <w:rsid w:val="00C927AA"/>
    <w:rsid w:val="00C92B84"/>
    <w:rsid w:val="00CA161A"/>
    <w:rsid w:val="00CB2896"/>
    <w:rsid w:val="00CB46DF"/>
    <w:rsid w:val="00CC5BCE"/>
    <w:rsid w:val="00CC5FE4"/>
    <w:rsid w:val="00CE147B"/>
    <w:rsid w:val="00CE51AD"/>
    <w:rsid w:val="00CE5BD8"/>
    <w:rsid w:val="00CF2817"/>
    <w:rsid w:val="00D04CCD"/>
    <w:rsid w:val="00D073D5"/>
    <w:rsid w:val="00D0745B"/>
    <w:rsid w:val="00D23F13"/>
    <w:rsid w:val="00D278AC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6CE1"/>
    <w:rsid w:val="00DC175F"/>
    <w:rsid w:val="00DC2116"/>
    <w:rsid w:val="00DC42B3"/>
    <w:rsid w:val="00DD0206"/>
    <w:rsid w:val="00DD0455"/>
    <w:rsid w:val="00DE5A71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94230"/>
    <w:rsid w:val="00EA2D42"/>
    <w:rsid w:val="00EB1C57"/>
    <w:rsid w:val="00EB4EC3"/>
    <w:rsid w:val="00EC4DF8"/>
    <w:rsid w:val="00F02534"/>
    <w:rsid w:val="00F10736"/>
    <w:rsid w:val="00F22A66"/>
    <w:rsid w:val="00F308A4"/>
    <w:rsid w:val="00F34E5F"/>
    <w:rsid w:val="00F46E9F"/>
    <w:rsid w:val="00F51903"/>
    <w:rsid w:val="00F63752"/>
    <w:rsid w:val="00F67013"/>
    <w:rsid w:val="00F8326D"/>
    <w:rsid w:val="00FA2D97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4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B4ED7-C860-4081-85E6-49623B3F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