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8B1C03">
        <w:rPr>
          <w:color w:val="000000" w:themeColor="text1"/>
          <w:sz w:val="28"/>
          <w:szCs w:val="28"/>
        </w:rPr>
        <w:t>42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8B1C03">
        <w:rPr>
          <w:color w:val="000000" w:themeColor="text1"/>
          <w:sz w:val="28"/>
          <w:szCs w:val="28"/>
        </w:rPr>
        <w:t>1</w:t>
      </w:r>
      <w:r w:rsidR="00FD18AB">
        <w:rPr>
          <w:color w:val="000000" w:themeColor="text1"/>
          <w:sz w:val="28"/>
          <w:szCs w:val="28"/>
        </w:rPr>
        <w:t>8</w:t>
      </w:r>
      <w:r w:rsidR="00CA08E6">
        <w:rPr>
          <w:color w:val="000000" w:themeColor="text1"/>
          <w:sz w:val="28"/>
          <w:szCs w:val="28"/>
        </w:rPr>
        <w:t xml:space="preserve"> </w:t>
      </w:r>
      <w:r w:rsidR="00FD18AB">
        <w:rPr>
          <w:color w:val="000000" w:themeColor="text1"/>
          <w:sz w:val="28"/>
          <w:szCs w:val="28"/>
        </w:rPr>
        <w:t xml:space="preserve">октября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Ежова Евгения Александровича, 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</w:t>
      </w:r>
      <w:r w:rsidRPr="0090475B">
        <w:rPr>
          <w:color w:val="000000" w:themeColor="text1"/>
          <w:sz w:val="28"/>
          <w:szCs w:val="28"/>
        </w:rPr>
        <w:t>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90475B">
        <w:rPr>
          <w:color w:val="000000" w:themeColor="text1"/>
          <w:sz w:val="28"/>
          <w:szCs w:val="28"/>
        </w:rPr>
        <w:t xml:space="preserve">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</w:t>
      </w:r>
      <w:r w:rsidRPr="0090475B">
        <w:rPr>
          <w:color w:val="000000" w:themeColor="text1"/>
          <w:sz w:val="28"/>
          <w:szCs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 w:rsidRPr="0090475B">
        <w:rPr>
          <w:color w:val="000000" w:themeColor="text1"/>
          <w:sz w:val="28"/>
          <w:szCs w:val="28"/>
        </w:rPr>
        <w:t>ом и при фиксации факта отправки и доставки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</w:t>
      </w:r>
      <w:r>
        <w:rPr>
          <w:color w:val="000000" w:themeColor="text1"/>
          <w:sz w:val="28"/>
          <w:szCs w:val="28"/>
        </w:rPr>
        <w:t>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</w:t>
      </w:r>
      <w:r>
        <w:rPr>
          <w:color w:val="000000" w:themeColor="text1"/>
          <w:sz w:val="28"/>
          <w:szCs w:val="28"/>
        </w:rPr>
        <w:t>и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</w:t>
      </w:r>
      <w:r>
        <w:rPr>
          <w:color w:val="000000" w:themeColor="text1"/>
          <w:sz w:val="28"/>
          <w:szCs w:val="28"/>
        </w:rPr>
        <w:t xml:space="preserve">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удовлетворения. Данный подход сформулирован в пункте 14 постановления Пленума Верховного Суда Российской Федерации от 27 </w:t>
      </w:r>
      <w:r>
        <w:rPr>
          <w:color w:val="000000" w:themeColor="text1"/>
          <w:sz w:val="28"/>
          <w:szCs w:val="28"/>
        </w:rPr>
        <w:t>декабря 2007 г. N 52 "О сроках рассмотрения судами Российской Федерации уголовных, гражданских дел и дел об административных правонарушениях".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пункту 2.3 Регламента организации извещения участников судопроизводства посредством СМС-сообщений, утвер</w:t>
      </w:r>
      <w:r>
        <w:rPr>
          <w:color w:val="000000" w:themeColor="text1"/>
          <w:sz w:val="28"/>
          <w:szCs w:val="28"/>
        </w:rPr>
        <w:t xml:space="preserve">жденного приказом Судебного департамента при Верховном Суде Российской Федерации от 25 декабря 2013 г. N 257, извещение посредством СМС-сообщения осуществляется только с согласия участника судопроизводства, то есть на добровольной основе. Факт согласия на </w:t>
      </w:r>
      <w:r>
        <w:rPr>
          <w:color w:val="000000" w:themeColor="text1"/>
          <w:sz w:val="28"/>
          <w:szCs w:val="28"/>
        </w:rPr>
        <w:t>получение СМС-извещения подтверждается распиской (приложение N 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</w:t>
      </w:r>
      <w:r>
        <w:rPr>
          <w:color w:val="000000" w:themeColor="text1"/>
          <w:sz w:val="28"/>
          <w:szCs w:val="28"/>
        </w:rPr>
        <w:t>ждение отсутствия блокировки на получение сообщений с коротких номеров и буквенных адресатов.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судебное заседание Ежов Е.А.  не явился, о дате, времени и месте судебного заседания извещался надлежащим образом, посредством СМС-извещения, доставленного </w:t>
      </w:r>
      <w:r w:rsidR="00A92B1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</w:t>
      </w:r>
      <w:r w:rsidRPr="0090475B">
        <w:rPr>
          <w:color w:val="000000" w:themeColor="text1"/>
          <w:sz w:val="28"/>
          <w:szCs w:val="28"/>
        </w:rPr>
        <w:t>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F23065">
        <w:rPr>
          <w:sz w:val="28"/>
          <w:szCs w:val="28"/>
        </w:rPr>
        <w:t>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32.2 КоАП РФ следует, что лицо, привлеченное </w:t>
      </w:r>
      <w:r w:rsidRPr="00F23065">
        <w:rPr>
          <w:sz w:val="28"/>
          <w:szCs w:val="28"/>
        </w:rPr>
        <w:t>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</w:t>
      </w:r>
      <w:r w:rsidRPr="00F23065">
        <w:rPr>
          <w:sz w:val="28"/>
          <w:szCs w:val="28"/>
        </w:rPr>
        <w:t>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E0097" w:rsidR="00B51893">
        <w:rPr>
          <w:color w:val="000000" w:themeColor="text1"/>
          <w:sz w:val="28"/>
          <w:szCs w:val="28"/>
        </w:rPr>
        <w:t>№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FD18AB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>в со</w:t>
      </w:r>
      <w:r w:rsidRPr="00F23065">
        <w:rPr>
          <w:color w:val="000000" w:themeColor="text1"/>
          <w:sz w:val="28"/>
          <w:szCs w:val="28"/>
        </w:rPr>
        <w:t xml:space="preserve">вершении административного правонарушения, предусмотренного 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</w:t>
      </w:r>
      <w:r w:rsidRPr="00684C9F">
        <w:rPr>
          <w:color w:val="000000" w:themeColor="text1"/>
          <w:sz w:val="28"/>
          <w:szCs w:val="28"/>
        </w:rPr>
        <w:t xml:space="preserve">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</w:t>
      </w:r>
      <w:r w:rsidRPr="00684C9F">
        <w:rPr>
          <w:color w:val="000000" w:themeColor="text1"/>
          <w:sz w:val="28"/>
          <w:szCs w:val="28"/>
        </w:rPr>
        <w:t xml:space="preserve">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</w:t>
      </w:r>
      <w:r w:rsidRPr="00684C9F">
        <w:rPr>
          <w:color w:val="000000" w:themeColor="text1"/>
          <w:sz w:val="28"/>
          <w:szCs w:val="28"/>
        </w:rPr>
        <w:t>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</w:t>
      </w:r>
      <w:r w:rsidRPr="00684C9F">
        <w:rPr>
          <w:color w:val="000000" w:themeColor="text1"/>
          <w:sz w:val="28"/>
          <w:szCs w:val="28"/>
        </w:rPr>
        <w:t>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</w:t>
      </w:r>
      <w:r w:rsidRPr="00684C9F">
        <w:rPr>
          <w:color w:val="000000" w:themeColor="text1"/>
          <w:sz w:val="28"/>
          <w:szCs w:val="28"/>
        </w:rPr>
        <w:t>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</w:t>
      </w:r>
      <w:r w:rsidRPr="00684C9F">
        <w:rPr>
          <w:color w:val="000000" w:themeColor="text1"/>
          <w:sz w:val="28"/>
          <w:szCs w:val="28"/>
        </w:rPr>
        <w:t>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</w:t>
      </w:r>
      <w:r w:rsidRPr="00684C9F">
        <w:rPr>
          <w:color w:val="000000" w:themeColor="text1"/>
          <w:sz w:val="28"/>
          <w:szCs w:val="28"/>
        </w:rPr>
        <w:t>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</w:t>
      </w:r>
      <w:r w:rsidRPr="00360A54">
        <w:rPr>
          <w:color w:val="000000" w:themeColor="text1"/>
          <w:sz w:val="28"/>
          <w:szCs w:val="28"/>
        </w:rPr>
        <w:t xml:space="preserve">ано усиленной квалифицированной электронной подписью, присвоен почтовый идентификатор </w:t>
      </w:r>
      <w:r w:rsidR="00A92B1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обстоятельствах, изложенных в протоколе об административном</w:t>
      </w:r>
      <w:r w:rsidRPr="00F23065">
        <w:rPr>
          <w:sz w:val="28"/>
          <w:szCs w:val="28"/>
        </w:rPr>
        <w:t xml:space="preserve">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B51893">
        <w:rPr>
          <w:color w:val="000000" w:themeColor="text1"/>
          <w:sz w:val="28"/>
          <w:szCs w:val="28"/>
        </w:rPr>
        <w:t>№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FD18AB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A92B13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</w:t>
      </w:r>
      <w:r w:rsidRPr="00F23065">
        <w:rPr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</w:t>
      </w:r>
      <w:r w:rsidRPr="00F23065">
        <w:rPr>
          <w:sz w:val="28"/>
          <w:szCs w:val="28"/>
        </w:rPr>
        <w:t>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</w:t>
      </w:r>
      <w:r w:rsidRPr="00F23065">
        <w:rPr>
          <w:sz w:val="28"/>
          <w:szCs w:val="28"/>
        </w:rPr>
        <w:t>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</w:t>
      </w:r>
      <w:r w:rsidRPr="00F23065">
        <w:rPr>
          <w:sz w:val="28"/>
          <w:szCs w:val="28"/>
        </w:rPr>
        <w:t>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F23065">
        <w:rPr>
          <w:sz w:val="28"/>
          <w:szCs w:val="28"/>
        </w:rPr>
        <w:t>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</w:t>
      </w:r>
      <w:r w:rsidRPr="00F23065">
        <w:rPr>
          <w:sz w:val="28"/>
          <w:szCs w:val="28"/>
        </w:rPr>
        <w:t>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</w:t>
      </w:r>
      <w:r w:rsidRPr="00F23065">
        <w:rPr>
          <w:sz w:val="28"/>
          <w:szCs w:val="28"/>
        </w:rPr>
        <w:t>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AD1BFF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</w:t>
      </w:r>
      <w:r w:rsidRPr="00F23065">
        <w:rPr>
          <w:sz w:val="28"/>
          <w:szCs w:val="28"/>
        </w:rPr>
        <w:t xml:space="preserve">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</w:t>
      </w:r>
      <w:r w:rsidRPr="00F23065">
        <w:rPr>
          <w:sz w:val="28"/>
          <w:szCs w:val="28"/>
        </w:rPr>
        <w:t xml:space="preserve">нность, отсутствие обстоятельств отягчающих административную ответственность, мировой судья полагает возможным назначить </w:t>
      </w:r>
      <w:r w:rsidR="00AD1BFF">
        <w:rPr>
          <w:color w:val="000000" w:themeColor="text1"/>
          <w:sz w:val="28"/>
          <w:szCs w:val="28"/>
        </w:rPr>
        <w:t>Ежову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</w:t>
      </w:r>
      <w:r w:rsidRPr="00F23065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AD1BFF">
        <w:rPr>
          <w:color w:val="000000" w:themeColor="text1"/>
          <w:sz w:val="28"/>
          <w:szCs w:val="28"/>
        </w:rPr>
        <w:t>Ежова Евгения Александровича</w:t>
      </w:r>
      <w:r w:rsidRPr="00F23065" w:rsidR="00AD1BF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A92B1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Ежову Евгению Александровичу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A92B13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F23065">
        <w:rPr>
          <w:sz w:val="28"/>
          <w:szCs w:val="28"/>
          <w:shd w:val="clear" w:color="auto" w:fill="FFFFFF"/>
        </w:rPr>
        <w:t xml:space="preserve">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F23065">
        <w:rPr>
          <w:sz w:val="28"/>
          <w:szCs w:val="28"/>
          <w:shd w:val="clear" w:color="auto" w:fill="FFFFFF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</w:t>
      </w:r>
      <w:r w:rsidRPr="00F23065">
        <w:rPr>
          <w:sz w:val="28"/>
          <w:szCs w:val="28"/>
          <w:shd w:val="clear" w:color="auto" w:fill="FFFFFF"/>
        </w:rPr>
        <w:t xml:space="preserve">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FD18A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D18AB">
        <w:rPr>
          <w:color w:val="000000" w:themeColor="text1"/>
          <w:sz w:val="28"/>
          <w:szCs w:val="28"/>
        </w:rPr>
        <w:t xml:space="preserve">Мировой судья: </w:t>
      </w:r>
      <w:r w:rsidRPr="00A92B1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FD18AB">
        <w:rPr>
          <w:color w:val="000000" w:themeColor="text1"/>
          <w:sz w:val="28"/>
          <w:szCs w:val="28"/>
        </w:rPr>
        <w:t>С.Р. Новиков</w:t>
      </w:r>
    </w:p>
    <w:p w:rsidR="008D1E93" w:rsidRPr="00A92B13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A92B13">
        <w:rPr>
          <w:color w:val="FFFFFF" w:themeColor="background1"/>
          <w:sz w:val="28"/>
          <w:szCs w:val="28"/>
        </w:rPr>
        <w:t>Копия верна: м</w:t>
      </w:r>
      <w:r w:rsidRPr="00A92B13">
        <w:rPr>
          <w:color w:val="FFFFFF" w:themeColor="background1"/>
          <w:sz w:val="28"/>
          <w:szCs w:val="28"/>
        </w:rPr>
        <w:t xml:space="preserve">ировой судья                                             секретарь с/з:    </w:t>
      </w:r>
    </w:p>
    <w:p w:rsidR="008D1E93" w:rsidRPr="00A92B13" w:rsidP="008D1E93">
      <w:pPr>
        <w:jc w:val="both"/>
        <w:rPr>
          <w:color w:val="FFFFFF" w:themeColor="background1"/>
          <w:sz w:val="28"/>
          <w:szCs w:val="28"/>
        </w:rPr>
      </w:pPr>
      <w:r w:rsidRPr="00A92B13">
        <w:rPr>
          <w:color w:val="FFFFFF" w:themeColor="background1"/>
          <w:sz w:val="28"/>
          <w:szCs w:val="28"/>
        </w:rPr>
        <w:t xml:space="preserve">        </w:t>
      </w:r>
    </w:p>
    <w:p w:rsidR="008D1E93" w:rsidRPr="00A92B13" w:rsidP="008D1E93">
      <w:pPr>
        <w:jc w:val="both"/>
        <w:rPr>
          <w:color w:val="FFFFFF" w:themeColor="background1"/>
          <w:sz w:val="28"/>
          <w:szCs w:val="28"/>
        </w:rPr>
      </w:pPr>
      <w:r w:rsidRPr="00A92B13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FD18AB" w:rsidP="00222954">
      <w:pPr>
        <w:ind w:firstLine="567"/>
        <w:jc w:val="both"/>
        <w:rPr>
          <w:color w:val="000000" w:themeColor="text1"/>
          <w:sz w:val="28"/>
          <w:szCs w:val="28"/>
        </w:rPr>
      </w:pPr>
      <w:r w:rsidRPr="00A92B13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A92B13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2B1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14D5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