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4C5542">
        <w:rPr>
          <w:color w:val="000000" w:themeColor="text1"/>
          <w:sz w:val="28"/>
          <w:szCs w:val="28"/>
        </w:rPr>
        <w:t>5</w:t>
      </w:r>
      <w:r w:rsidR="002F79A7">
        <w:rPr>
          <w:color w:val="000000" w:themeColor="text1"/>
          <w:sz w:val="28"/>
          <w:szCs w:val="28"/>
        </w:rPr>
        <w:t>50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24</w:t>
      </w:r>
      <w:r w:rsidR="00CA08E6">
        <w:rPr>
          <w:color w:val="000000" w:themeColor="text1"/>
          <w:sz w:val="28"/>
          <w:szCs w:val="28"/>
        </w:rPr>
        <w:t xml:space="preserve"> </w:t>
      </w:r>
      <w:r w:rsidR="003C4FD0">
        <w:rPr>
          <w:color w:val="000000" w:themeColor="text1"/>
          <w:sz w:val="28"/>
          <w:szCs w:val="28"/>
        </w:rPr>
        <w:t>дека</w:t>
      </w:r>
      <w:r w:rsidR="00743320">
        <w:rPr>
          <w:color w:val="000000" w:themeColor="text1"/>
          <w:sz w:val="28"/>
          <w:szCs w:val="28"/>
        </w:rPr>
        <w:t xml:space="preserve">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Куртсеитова</w:t>
      </w:r>
      <w:r w:rsidR="004C5542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Азиза</w:t>
      </w:r>
      <w:r w:rsidR="004C5542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Эбубекировича</w:t>
      </w:r>
      <w:r w:rsidR="004C5542">
        <w:rPr>
          <w:color w:val="000000" w:themeColor="text1"/>
          <w:sz w:val="28"/>
          <w:szCs w:val="28"/>
        </w:rPr>
        <w:t xml:space="preserve">, 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Куртсеитов А.Э.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="00743320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</w:t>
      </w:r>
      <w:r w:rsidRPr="0090475B">
        <w:rPr>
          <w:color w:val="000000" w:themeColor="text1"/>
          <w:sz w:val="28"/>
          <w:szCs w:val="28"/>
        </w:rPr>
        <w:t>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</w:t>
      </w:r>
      <w:r w:rsidRPr="0090475B">
        <w:rPr>
          <w:color w:val="000000" w:themeColor="text1"/>
          <w:sz w:val="28"/>
          <w:szCs w:val="28"/>
        </w:rPr>
        <w:t>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</w:t>
      </w:r>
      <w:r w:rsidRPr="0090475B">
        <w:rPr>
          <w:color w:val="000000" w:themeColor="text1"/>
          <w:sz w:val="28"/>
          <w:szCs w:val="28"/>
        </w:rPr>
        <w:t>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</w:t>
      </w:r>
      <w:r w:rsidRPr="0090475B">
        <w:rPr>
          <w:color w:val="000000" w:themeColor="text1"/>
          <w:sz w:val="28"/>
          <w:szCs w:val="28"/>
        </w:rPr>
        <w:t>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</w:t>
      </w:r>
      <w:r w:rsidRPr="0090475B">
        <w:rPr>
          <w:color w:val="000000" w:themeColor="text1"/>
          <w:sz w:val="28"/>
          <w:szCs w:val="28"/>
        </w:rPr>
        <w:t>авки СМС-извещения адресату).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тем, 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</w:t>
      </w:r>
      <w:r>
        <w:rPr>
          <w:color w:val="000000" w:themeColor="text1"/>
          <w:sz w:val="28"/>
          <w:szCs w:val="28"/>
        </w:rPr>
        <w:t>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 СМС-извещен</w:t>
      </w:r>
      <w:r>
        <w:rPr>
          <w:color w:val="000000" w:themeColor="text1"/>
          <w:sz w:val="28"/>
          <w:szCs w:val="28"/>
        </w:rPr>
        <w:t>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этим ли</w:t>
      </w:r>
      <w:r>
        <w:rPr>
          <w:color w:val="000000" w:themeColor="text1"/>
          <w:sz w:val="28"/>
          <w:szCs w:val="28"/>
        </w:rPr>
        <w:t>цом не заявлено ходатайство об отложении рассмотрения дела либо такое ходатайство оставлено без удовлетворения. Данный подход сформулирован в пункте 14 постановления Пленума Верховного Суда Российской Федерации от 27 декабря 2007 г. N 52 "О сроках рассмотр</w:t>
      </w:r>
      <w:r>
        <w:rPr>
          <w:color w:val="000000" w:themeColor="text1"/>
          <w:sz w:val="28"/>
          <w:szCs w:val="28"/>
        </w:rPr>
        <w:t>ения судами Российской Федерации уголовных, гражданских дел и дел об административных правонарушениях".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пункту 2.3 Регламента организации извещения участников судопроизводства посредством СМС-сообщений, утвержденного приказом Судебного департамент</w:t>
      </w:r>
      <w:r>
        <w:rPr>
          <w:color w:val="000000" w:themeColor="text1"/>
          <w:sz w:val="28"/>
          <w:szCs w:val="28"/>
        </w:rPr>
        <w:t xml:space="preserve">а при Верховном Суде Российской Федерации от 25 декабря 2013 г. N 257, извещение посредством СМС-сообщения осуществляется только с согласия участника судопроизводства, то есть на добровольной основе. Факт согласия на получение СМС-извещения подтверждается </w:t>
      </w:r>
      <w:r>
        <w:rPr>
          <w:color w:val="000000" w:themeColor="text1"/>
          <w:sz w:val="28"/>
          <w:szCs w:val="28"/>
        </w:rPr>
        <w:t>распиской (приложение N 1),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получен</w:t>
      </w:r>
      <w:r>
        <w:rPr>
          <w:color w:val="000000" w:themeColor="text1"/>
          <w:sz w:val="28"/>
          <w:szCs w:val="28"/>
        </w:rPr>
        <w:t>ие сообщений с коротких номеров и буквенных адресатов.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судебное заседание </w:t>
      </w:r>
      <w:r w:rsidR="004C5542">
        <w:rPr>
          <w:color w:val="000000" w:themeColor="text1"/>
          <w:sz w:val="28"/>
          <w:szCs w:val="28"/>
        </w:rPr>
        <w:t>Куртсеитов А.Э.</w:t>
      </w:r>
      <w:r w:rsidRPr="004C5542" w:rsidR="004C5542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</w:t>
      </w:r>
      <w:r w:rsidR="0010716A">
        <w:rPr>
          <w:color w:val="000000" w:themeColor="text1"/>
          <w:sz w:val="28"/>
          <w:szCs w:val="28"/>
        </w:rPr>
        <w:t>,</w:t>
      </w:r>
      <w:r w:rsidR="00717FCD">
        <w:rPr>
          <w:color w:val="000000" w:themeColor="text1"/>
          <w:sz w:val="28"/>
          <w:szCs w:val="28"/>
        </w:rPr>
        <w:t xml:space="preserve"> до судебного заседания подал заявление, в котором просил рассмотреть дело в его отсутствие, вину признал</w:t>
      </w:r>
      <w:r>
        <w:rPr>
          <w:color w:val="000000" w:themeColor="text1"/>
          <w:sz w:val="28"/>
          <w:szCs w:val="28"/>
        </w:rPr>
        <w:t xml:space="preserve">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>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8B1C03">
        <w:rPr>
          <w:color w:val="000000" w:themeColor="text1"/>
          <w:sz w:val="28"/>
          <w:szCs w:val="28"/>
        </w:rPr>
        <w:t>го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Вышеобозначенное является правовой позицией, изложенной </w:t>
      </w:r>
      <w:r w:rsidRPr="0090475B">
        <w:rPr>
          <w:color w:val="000000" w:themeColor="text1"/>
          <w:sz w:val="28"/>
          <w:szCs w:val="28"/>
        </w:rPr>
        <w:t>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</w:t>
      </w:r>
      <w:r w:rsidRPr="00FE0097">
        <w:rPr>
          <w:color w:val="000000" w:themeColor="text1"/>
          <w:sz w:val="28"/>
          <w:szCs w:val="28"/>
        </w:rPr>
        <w:t>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F23065">
        <w:rPr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</w:t>
      </w:r>
      <w:r w:rsidRPr="00F23065">
        <w:rPr>
          <w:sz w:val="28"/>
          <w:szCs w:val="28"/>
        </w:rP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 w:rsidRPr="00F23065">
        <w:rPr>
          <w:sz w:val="28"/>
          <w:szCs w:val="28"/>
        </w:rPr>
        <w:t>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723A36">
        <w:rPr>
          <w:color w:val="000000" w:themeColor="text1"/>
          <w:sz w:val="28"/>
          <w:szCs w:val="28"/>
        </w:rPr>
        <w:t>№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="00C67D2E">
        <w:rPr>
          <w:color w:val="000000" w:themeColor="text1"/>
          <w:sz w:val="28"/>
          <w:szCs w:val="28"/>
        </w:rPr>
        <w:t xml:space="preserve"> </w:t>
      </w:r>
      <w:r w:rsidR="00723A36">
        <w:rPr>
          <w:color w:val="000000" w:themeColor="text1"/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>признан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 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28.6 КоАП РФ </w:t>
      </w:r>
      <w:r w:rsidRPr="00684C9F">
        <w:rPr>
          <w:color w:val="000000" w:themeColor="text1"/>
          <w:sz w:val="28"/>
          <w:szCs w:val="28"/>
        </w:rPr>
        <w:t>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</w:t>
      </w:r>
      <w:r w:rsidRPr="00684C9F">
        <w:rPr>
          <w:color w:val="000000" w:themeColor="text1"/>
          <w:sz w:val="28"/>
          <w:szCs w:val="28"/>
        </w:rPr>
        <w:t>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</w:t>
      </w:r>
      <w:r w:rsidRPr="00684C9F">
        <w:rPr>
          <w:color w:val="000000" w:themeColor="text1"/>
          <w:sz w:val="28"/>
          <w:szCs w:val="28"/>
        </w:rPr>
        <w:t>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</w:t>
      </w:r>
      <w:r w:rsidRPr="00684C9F">
        <w:rPr>
          <w:color w:val="000000" w:themeColor="text1"/>
          <w:sz w:val="28"/>
          <w:szCs w:val="28"/>
        </w:rPr>
        <w:t>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</w:t>
      </w:r>
      <w:r w:rsidRPr="00684C9F">
        <w:rPr>
          <w:color w:val="000000" w:themeColor="text1"/>
          <w:sz w:val="28"/>
          <w:szCs w:val="28"/>
        </w:rPr>
        <w:t>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</w:t>
      </w:r>
      <w:r w:rsidRPr="00684C9F">
        <w:rPr>
          <w:color w:val="000000" w:themeColor="text1"/>
          <w:sz w:val="28"/>
          <w:szCs w:val="28"/>
        </w:rPr>
        <w:t>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</w:t>
      </w:r>
      <w:r w:rsidRPr="00684C9F">
        <w:rPr>
          <w:color w:val="000000" w:themeColor="text1"/>
          <w:sz w:val="28"/>
          <w:szCs w:val="28"/>
        </w:rPr>
        <w:t>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</w:t>
      </w:r>
      <w:r w:rsidRPr="00360A54">
        <w:rPr>
          <w:color w:val="000000" w:themeColor="text1"/>
          <w:sz w:val="28"/>
          <w:szCs w:val="28"/>
        </w:rPr>
        <w:t xml:space="preserve"> подписано усиленной квалифицированной электронной подписью, присвоен почтовый идентификатор </w:t>
      </w:r>
      <w:r w:rsidR="00BF63B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обстоятельствах, изложенных в протоколе об администра</w:t>
      </w:r>
      <w:r w:rsidRPr="00F23065">
        <w:rPr>
          <w:sz w:val="28"/>
          <w:szCs w:val="28"/>
        </w:rPr>
        <w:t xml:space="preserve">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>№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="00C67D2E">
        <w:rPr>
          <w:color w:val="000000" w:themeColor="text1"/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10716A">
        <w:rPr>
          <w:color w:val="000000" w:themeColor="text1"/>
          <w:sz w:val="28"/>
          <w:szCs w:val="28"/>
        </w:rPr>
        <w:t>Куртсеитовым А.Э</w:t>
      </w:r>
      <w:r w:rsidR="00FD18AB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10716A">
        <w:rPr>
          <w:color w:val="000000" w:themeColor="text1"/>
          <w:sz w:val="28"/>
          <w:szCs w:val="28"/>
        </w:rPr>
        <w:t>Куртсеитовым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</w:t>
      </w:r>
      <w:r w:rsidRPr="00F23065">
        <w:rPr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F23065">
        <w:rPr>
          <w:sz w:val="28"/>
          <w:szCs w:val="28"/>
        </w:rPr>
        <w:t xml:space="preserve">, противоречий не содержит. Права и законные интересы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</w:t>
      </w:r>
      <w:r w:rsidRPr="00F23065">
        <w:rPr>
          <w:sz w:val="28"/>
          <w:szCs w:val="28"/>
        </w:rPr>
        <w:t>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</w:t>
      </w:r>
      <w:r w:rsidRPr="00F23065">
        <w:rPr>
          <w:sz w:val="28"/>
          <w:szCs w:val="28"/>
        </w:rPr>
        <w:t xml:space="preserve">ьствами  смягчающими, отягчающих административную ответственность </w:t>
      </w:r>
      <w:r w:rsidR="009B548E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</w:t>
      </w:r>
      <w:r w:rsidRPr="00F23065">
        <w:rPr>
          <w:sz w:val="28"/>
          <w:szCs w:val="28"/>
        </w:rP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</w:t>
      </w:r>
      <w:r w:rsidRPr="00F23065">
        <w:rPr>
          <w:sz w:val="28"/>
          <w:szCs w:val="28"/>
        </w:rPr>
        <w:t>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</w:t>
      </w:r>
      <w:r w:rsidRPr="00F23065">
        <w:rPr>
          <w:sz w:val="28"/>
          <w:szCs w:val="28"/>
        </w:rPr>
        <w:t>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</w:t>
      </w:r>
      <w:r w:rsidRPr="00F23065">
        <w:rPr>
          <w:sz w:val="28"/>
          <w:szCs w:val="28"/>
        </w:rPr>
        <w:t>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</w:t>
      </w:r>
      <w:r w:rsidRPr="00F23065">
        <w:rPr>
          <w:sz w:val="28"/>
          <w:szCs w:val="28"/>
        </w:rPr>
        <w:t xml:space="preserve">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</w:t>
      </w:r>
      <w:r w:rsidRPr="00F23065">
        <w:rPr>
          <w:sz w:val="28"/>
          <w:szCs w:val="28"/>
        </w:rPr>
        <w:t>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</w:t>
      </w:r>
      <w:r w:rsidRPr="00F23065">
        <w:rPr>
          <w:sz w:val="28"/>
          <w:szCs w:val="28"/>
        </w:rPr>
        <w:t xml:space="preserve">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AD1BFF" w:rsidRPr="00F23065" w:rsidP="008D1E93">
      <w:pPr>
        <w:ind w:firstLine="567"/>
        <w:jc w:val="center"/>
        <w:rPr>
          <w:b/>
          <w:sz w:val="28"/>
          <w:szCs w:val="28"/>
        </w:rPr>
      </w:pP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10716A">
        <w:rPr>
          <w:color w:val="000000" w:themeColor="text1"/>
          <w:sz w:val="28"/>
          <w:szCs w:val="28"/>
        </w:rPr>
        <w:t>Куртсеитова Азиза Эбубекировича</w:t>
      </w:r>
      <w:r w:rsidRPr="00F23065" w:rsidR="0010716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BF63B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10716A">
        <w:rPr>
          <w:color w:val="000000" w:themeColor="text1"/>
          <w:sz w:val="28"/>
          <w:szCs w:val="28"/>
        </w:rPr>
        <w:t>Куртсеитову Азизу Эбубекировичу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BF63BA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F23065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F23065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BD4ADA" w:rsidP="008D1E93">
      <w:pPr>
        <w:ind w:firstLine="567"/>
        <w:jc w:val="both"/>
        <w:rPr>
          <w:sz w:val="28"/>
          <w:szCs w:val="28"/>
        </w:rPr>
      </w:pPr>
      <w:r w:rsidRPr="00BD4ADA">
        <w:rPr>
          <w:sz w:val="28"/>
          <w:szCs w:val="28"/>
        </w:rPr>
        <w:t xml:space="preserve">Мировой судья: </w:t>
      </w:r>
      <w:r w:rsidRPr="000C07DF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BD4ADA">
        <w:rPr>
          <w:sz w:val="28"/>
          <w:szCs w:val="28"/>
        </w:rPr>
        <w:t>С.Р. Новиков</w:t>
      </w:r>
    </w:p>
    <w:p w:rsidR="008D1E93" w:rsidRPr="000C07DF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0C07DF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0C07DF" w:rsidP="008D1E93">
      <w:pPr>
        <w:jc w:val="both"/>
        <w:rPr>
          <w:color w:val="FFFFFF" w:themeColor="background1"/>
          <w:sz w:val="28"/>
          <w:szCs w:val="28"/>
        </w:rPr>
      </w:pPr>
      <w:r w:rsidRPr="000C07DF">
        <w:rPr>
          <w:color w:val="FFFFFF" w:themeColor="background1"/>
          <w:sz w:val="28"/>
          <w:szCs w:val="28"/>
        </w:rPr>
        <w:t xml:space="preserve">        </w:t>
      </w:r>
    </w:p>
    <w:p w:rsidR="008D1E93" w:rsidRPr="000C07DF" w:rsidP="008D1E93">
      <w:pPr>
        <w:jc w:val="both"/>
        <w:rPr>
          <w:color w:val="FFFFFF" w:themeColor="background1"/>
          <w:sz w:val="28"/>
          <w:szCs w:val="28"/>
        </w:rPr>
      </w:pPr>
      <w:r w:rsidRPr="000C07DF">
        <w:rPr>
          <w:color w:val="FFFFFF" w:themeColor="background1"/>
          <w:sz w:val="28"/>
          <w:szCs w:val="28"/>
        </w:rPr>
        <w:t xml:space="preserve">        П</w:t>
      </w:r>
      <w:r w:rsidRPr="000C07DF">
        <w:rPr>
          <w:color w:val="FFFFFF" w:themeColor="background1"/>
          <w:sz w:val="28"/>
          <w:szCs w:val="28"/>
        </w:rPr>
        <w:t>остановление не вступило в законную силу.</w:t>
      </w:r>
    </w:p>
    <w:p w:rsidR="008D1E93" w:rsidRPr="000C07DF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0C07DF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BF63BA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4BBF"/>
    <w:rsid w:val="004A5063"/>
    <w:rsid w:val="004B076A"/>
    <w:rsid w:val="004B1C5A"/>
    <w:rsid w:val="004B1F02"/>
    <w:rsid w:val="004B2102"/>
    <w:rsid w:val="004B2246"/>
    <w:rsid w:val="004B3F48"/>
    <w:rsid w:val="004C0F1C"/>
    <w:rsid w:val="004C5542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276A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39E6"/>
    <w:rsid w:val="009B548E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63BA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4417"/>
    <w:rsid w:val="00C67087"/>
    <w:rsid w:val="00C67D2E"/>
    <w:rsid w:val="00C818AC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13EB"/>
    <w:rsid w:val="00F23065"/>
    <w:rsid w:val="00F24AFF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