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7C5C6E">
        <w:rPr>
          <w:b w:val="0"/>
        </w:rPr>
        <w:t>3</w:t>
      </w:r>
      <w:r w:rsidR="00637F6A">
        <w:rPr>
          <w:b w:val="0"/>
        </w:rPr>
        <w:t>6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P="008B03A6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</w:t>
      </w:r>
      <w:r w:rsidRPr="00982687">
        <w:rPr>
          <w:b w:val="0"/>
        </w:rPr>
        <w:t>01-202</w:t>
      </w:r>
      <w:r w:rsidRPr="00982687" w:rsidR="006E3716">
        <w:rPr>
          <w:b w:val="0"/>
        </w:rPr>
        <w:t>6</w:t>
      </w:r>
      <w:r w:rsidRPr="00982687">
        <w:rPr>
          <w:b w:val="0"/>
        </w:rPr>
        <w:t>-00</w:t>
      </w:r>
      <w:r w:rsidRPr="00982687" w:rsidR="00982687">
        <w:rPr>
          <w:b w:val="0"/>
        </w:rPr>
        <w:t>0</w:t>
      </w:r>
      <w:r w:rsidR="007C5C6E">
        <w:rPr>
          <w:b w:val="0"/>
        </w:rPr>
        <w:t>78</w:t>
      </w:r>
      <w:r w:rsidR="00F601CE">
        <w:rPr>
          <w:b w:val="0"/>
        </w:rPr>
        <w:t>7</w:t>
      </w:r>
      <w:r w:rsidRPr="00982687" w:rsidR="00745F35">
        <w:rPr>
          <w:b w:val="0"/>
        </w:rPr>
        <w:t>-</w:t>
      </w:r>
      <w:r w:rsidR="00F601CE">
        <w:rPr>
          <w:b w:val="0"/>
        </w:rPr>
        <w:t>59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7C5C6E" w:rsidR="007C5C6E">
        <w:rPr>
          <w:rFonts w:ascii="Times New Roman" w:hAnsi="Times New Roman"/>
          <w:sz w:val="24"/>
          <w:szCs w:val="24"/>
        </w:rPr>
        <w:t>Мемеджанова</w:t>
      </w:r>
      <w:r w:rsidRPr="007C5C6E" w:rsidR="007C5C6E">
        <w:rPr>
          <w:rFonts w:ascii="Times New Roman" w:hAnsi="Times New Roman"/>
          <w:sz w:val="24"/>
          <w:szCs w:val="24"/>
        </w:rPr>
        <w:t xml:space="preserve"> В.М., рассмотрев материалы дела об административном правонарушении в отношении </w:t>
      </w:r>
      <w:r w:rsidRPr="007C5C6E" w:rsidR="007C5C6E">
        <w:rPr>
          <w:rFonts w:ascii="Times New Roman" w:hAnsi="Times New Roman"/>
          <w:sz w:val="24"/>
          <w:szCs w:val="24"/>
        </w:rPr>
        <w:t>Мемеджанова</w:t>
      </w:r>
      <w:r w:rsidR="00FC426C">
        <w:rPr>
          <w:rFonts w:ascii="Times New Roman" w:hAnsi="Times New Roman"/>
          <w:sz w:val="24"/>
          <w:szCs w:val="24"/>
        </w:rPr>
        <w:t xml:space="preserve"> </w:t>
      </w:r>
      <w:r w:rsidRPr="007C5C6E" w:rsidR="007C5C6E">
        <w:rPr>
          <w:rFonts w:ascii="Times New Roman" w:hAnsi="Times New Roman"/>
          <w:sz w:val="24"/>
          <w:szCs w:val="24"/>
        </w:rPr>
        <w:t xml:space="preserve"> В</w:t>
      </w:r>
      <w:r w:rsidR="00DF33C0">
        <w:rPr>
          <w:rFonts w:ascii="Times New Roman" w:hAnsi="Times New Roman"/>
          <w:sz w:val="24"/>
          <w:szCs w:val="24"/>
        </w:rPr>
        <w:t>.</w:t>
      </w:r>
      <w:r w:rsidRPr="007C5C6E" w:rsidR="007C5C6E">
        <w:rPr>
          <w:rFonts w:ascii="Times New Roman" w:hAnsi="Times New Roman"/>
          <w:sz w:val="24"/>
          <w:szCs w:val="24"/>
        </w:rPr>
        <w:t>М</w:t>
      </w:r>
      <w:r w:rsidR="00DF33C0">
        <w:rPr>
          <w:rFonts w:ascii="Times New Roman" w:hAnsi="Times New Roman"/>
          <w:sz w:val="24"/>
          <w:szCs w:val="24"/>
        </w:rPr>
        <w:t>.</w:t>
      </w:r>
      <w:r w:rsidRPr="007C5C6E" w:rsidR="007C5C6E">
        <w:rPr>
          <w:rFonts w:ascii="Times New Roman" w:hAnsi="Times New Roman"/>
          <w:sz w:val="24"/>
          <w:szCs w:val="24"/>
        </w:rPr>
        <w:t xml:space="preserve">, родившегося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="00DF33C0">
        <w:rPr>
          <w:rFonts w:ascii="Times New Roman" w:hAnsi="Times New Roman"/>
          <w:sz w:val="24"/>
          <w:szCs w:val="24"/>
        </w:rPr>
        <w:t xml:space="preserve"> </w:t>
      </w:r>
      <w:r w:rsidRPr="007C5C6E" w:rsidR="007C5C6E">
        <w:rPr>
          <w:rFonts w:ascii="Times New Roman" w:hAnsi="Times New Roman"/>
          <w:sz w:val="24"/>
          <w:szCs w:val="24"/>
        </w:rPr>
        <w:t xml:space="preserve">в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="00B17D2D">
        <w:rPr>
          <w:rFonts w:ascii="Times New Roman" w:hAnsi="Times New Roman"/>
          <w:sz w:val="24"/>
          <w:szCs w:val="24"/>
        </w:rPr>
        <w:t>,</w:t>
      </w:r>
      <w:r w:rsidRPr="007C5C6E" w:rsidR="007C5C6E">
        <w:rPr>
          <w:rFonts w:ascii="Times New Roman" w:hAnsi="Times New Roman"/>
          <w:sz w:val="24"/>
          <w:szCs w:val="24"/>
        </w:rPr>
        <w:t xml:space="preserve"> гражданина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Pr="007C5C6E" w:rsidR="00DF33C0">
        <w:rPr>
          <w:rFonts w:ascii="Times New Roman" w:hAnsi="Times New Roman"/>
          <w:sz w:val="24"/>
          <w:szCs w:val="24"/>
        </w:rPr>
        <w:t xml:space="preserve"> </w:t>
      </w:r>
      <w:r w:rsidRPr="007C5C6E" w:rsidR="007C5C6E">
        <w:rPr>
          <w:rFonts w:ascii="Times New Roman" w:hAnsi="Times New Roman"/>
          <w:sz w:val="24"/>
          <w:szCs w:val="24"/>
        </w:rPr>
        <w:t xml:space="preserve">(паспорт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Pr="007C5C6E" w:rsidR="007C5C6E">
        <w:rPr>
          <w:rFonts w:ascii="Times New Roman" w:hAnsi="Times New Roman"/>
          <w:sz w:val="24"/>
          <w:szCs w:val="24"/>
        </w:rPr>
        <w:t>), со средним образованием,  не женатого, работающего</w:t>
      </w:r>
      <w:r w:rsidR="00B17D2D">
        <w:rPr>
          <w:rFonts w:ascii="Times New Roman" w:hAnsi="Times New Roman"/>
          <w:sz w:val="24"/>
          <w:szCs w:val="24"/>
        </w:rPr>
        <w:t xml:space="preserve">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="00B17D2D">
        <w:rPr>
          <w:rFonts w:ascii="Times New Roman" w:hAnsi="Times New Roman"/>
          <w:sz w:val="24"/>
          <w:szCs w:val="24"/>
        </w:rPr>
        <w:t>в магазине «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="00B17D2D">
        <w:rPr>
          <w:rFonts w:ascii="Times New Roman" w:hAnsi="Times New Roman"/>
          <w:sz w:val="24"/>
          <w:szCs w:val="24"/>
        </w:rPr>
        <w:t xml:space="preserve">», расположенном по адресу: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Pr="007C5C6E" w:rsidR="007C5C6E">
        <w:rPr>
          <w:rFonts w:ascii="Times New Roman" w:hAnsi="Times New Roman"/>
          <w:sz w:val="24"/>
          <w:szCs w:val="24"/>
        </w:rPr>
        <w:t xml:space="preserve">,  проживающего по адресу: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Pr="007C5C6E" w:rsidR="007C5C6E">
        <w:rPr>
          <w:rFonts w:ascii="Times New Roman" w:hAnsi="Times New Roman"/>
          <w:sz w:val="24"/>
          <w:szCs w:val="24"/>
        </w:rPr>
        <w:t>,</w:t>
      </w:r>
      <w:r w:rsidR="002E7D84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C426C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емеджанов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="00DF33C0">
        <w:rPr>
          <w:rFonts w:ascii="Times New Roman" w:hAnsi="Times New Roman"/>
          <w:sz w:val="24"/>
          <w:szCs w:val="24"/>
        </w:rPr>
        <w:t xml:space="preserve"> 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>Мемеджанов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188100822500008754</w:t>
      </w:r>
      <w:r w:rsidR="00F601CE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601CE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12.5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>Мемеджанов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правонарушении, подтвердил</w:t>
      </w:r>
      <w:r w:rsidRPr="00B17D2D"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 и пояснил, что не оплатил, поскольку забыл.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82АП31846</w:t>
      </w:r>
      <w:r w:rsidR="00F60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.01.2026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сведениями о привлечении к админис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(л.д.9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25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>Согласно п.17 Постановления Пленума Верховного Суда РФ от 23.12.2025 N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в случае отсутствия у физического лица, привлекаемого к административной ответственности, места жительства либо места пребывания на территории Российской Федерации, дело об указанном административном правонарушении подлежит рассмотрению</w:t>
      </w:r>
      <w:r w:rsidRPr="00125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месту его выявления (месту составления протокола об административном правонарушении).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 в соответствии с требованиями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C426C" w:rsidR="00FC426C">
        <w:rPr>
          <w:rFonts w:ascii="Times New Roman" w:eastAsia="Times New Roman" w:hAnsi="Times New Roman"/>
          <w:sz w:val="24"/>
          <w:szCs w:val="24"/>
          <w:lang w:eastAsia="ru-RU"/>
        </w:rPr>
        <w:t>Мемеджанов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C426C"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В.М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Мемеджанова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DF33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DF33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26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штрафа в размере 1000 (одной тысячи) рублей.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Pr="00F92972" w:rsidR="00DF33C0">
        <w:rPr>
          <w:rFonts w:ascii="Times New Roman" w:hAnsi="Times New Roman"/>
          <w:sz w:val="24"/>
          <w:szCs w:val="24"/>
        </w:rPr>
        <w:t>***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а–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штрафа по делу № 5-2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601C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FC42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37F6A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16A93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C5C6E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17D2D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A37C7"/>
    <w:rsid w:val="00DA4997"/>
    <w:rsid w:val="00DB04FA"/>
    <w:rsid w:val="00DB0A36"/>
    <w:rsid w:val="00DB1435"/>
    <w:rsid w:val="00DD39CE"/>
    <w:rsid w:val="00DE2833"/>
    <w:rsid w:val="00DF33C0"/>
    <w:rsid w:val="00E103CC"/>
    <w:rsid w:val="00E25B48"/>
    <w:rsid w:val="00E318AA"/>
    <w:rsid w:val="00E422B3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601CE"/>
    <w:rsid w:val="00F82300"/>
    <w:rsid w:val="00F8391A"/>
    <w:rsid w:val="00F85E93"/>
    <w:rsid w:val="00F917D1"/>
    <w:rsid w:val="00F92972"/>
    <w:rsid w:val="00F93E5B"/>
    <w:rsid w:val="00FA7BDB"/>
    <w:rsid w:val="00FB1D18"/>
    <w:rsid w:val="00FB3E91"/>
    <w:rsid w:val="00FC0E1B"/>
    <w:rsid w:val="00FC42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6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