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371169">
        <w:rPr>
          <w:b w:val="0"/>
        </w:rPr>
        <w:t>253</w:t>
      </w:r>
      <w:r w:rsidRPr="001F05CB">
        <w:rPr>
          <w:b w:val="0"/>
        </w:rPr>
        <w:t>/33/202</w:t>
      </w:r>
      <w:r w:rsidR="0037116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E021D8">
        <w:rPr>
          <w:b w:val="0"/>
        </w:rPr>
        <w:t>6</w:t>
      </w:r>
      <w:r w:rsidR="00C83513">
        <w:rPr>
          <w:b w:val="0"/>
        </w:rPr>
        <w:t>-00</w:t>
      </w:r>
      <w:r w:rsidR="00E021D8">
        <w:rPr>
          <w:b w:val="0"/>
        </w:rPr>
        <w:t>0852</w:t>
      </w:r>
      <w:r w:rsidR="00C83513">
        <w:rPr>
          <w:b w:val="0"/>
        </w:rPr>
        <w:t>-</w:t>
      </w:r>
      <w:r w:rsidR="00E021D8">
        <w:rPr>
          <w:b w:val="0"/>
        </w:rPr>
        <w:t>58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 апреля 2026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Р.Н., рассмотрев материалы дела об административном правонарушении в отношении 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="009533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9533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9533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533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533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9533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533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9533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официально не трудоустроенного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  проживающего по адресу: </w:t>
      </w:r>
      <w:r w:rsidR="009533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Байков Р.Н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38441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844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5-309/33/2025 от 17.06.2025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</w:t>
      </w:r>
      <w:r w:rsidR="003C050D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считает его вину в совершении указанного правонарушения доказанной, которая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79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22.04.2026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17.06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о возбуждении исполнительного производства от 06.03.2026 (л.д.6)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</w:t>
      </w:r>
      <w:r w:rsidR="000C5FF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Байкова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</w:t>
      </w:r>
      <w:r w:rsidR="003844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3844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968FD" w:rsidR="000968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41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253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409F"/>
    <w:rsid w:val="003366A5"/>
    <w:rsid w:val="003438D0"/>
    <w:rsid w:val="00371169"/>
    <w:rsid w:val="00384417"/>
    <w:rsid w:val="003C050D"/>
    <w:rsid w:val="003D1609"/>
    <w:rsid w:val="003E490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533B1"/>
    <w:rsid w:val="00961ED0"/>
    <w:rsid w:val="00967582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021D8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