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8E1759">
        <w:rPr>
          <w:rFonts w:ascii="Times New Roman" w:eastAsia="Times New Roman" w:hAnsi="Times New Roman" w:cs="Times New Roman"/>
          <w:sz w:val="24"/>
          <w:szCs w:val="24"/>
          <w:lang w:eastAsia="ru-RU"/>
        </w:rPr>
        <w:t>320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8E1759">
        <w:rPr>
          <w:rFonts w:ascii="Times New Roman" w:eastAsia="Times New Roman" w:hAnsi="Times New Roman" w:cs="Times New Roman"/>
          <w:sz w:val="24"/>
          <w:szCs w:val="24"/>
          <w:lang w:eastAsia="ru-RU"/>
        </w:rPr>
        <w:t>1636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E175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июля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Егембердиева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F50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0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зарегистрированного по адресу: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проживающего по адресу: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762EF0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B17899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BE4C15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18.06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исполнительному производству №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503A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отказался  впустить судебного пристава по ОУПДС ОСП по г. Джанкою и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УФССП России по Республике Крым в указанное домовладение, являющееся местом фактического проживания должника, для проверки его имущественного положения, то  есть  воспрепятствовал  законной деятельности судебного пристава,  находящегося при исполнении служебных обязанностей.</w:t>
      </w:r>
    </w:p>
    <w:p w:rsidR="00CC770F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BE4C15" w:rsidR="00BE4C15">
        <w:rPr>
          <w:rFonts w:ascii="Times New Roman" w:hAnsi="Times New Roman" w:cs="Times New Roman"/>
          <w:sz w:val="24"/>
          <w:szCs w:val="24"/>
        </w:rPr>
        <w:t>Егембердиев</w:t>
      </w:r>
      <w:r w:rsidRPr="00BE4C15" w:rsidR="00BE4C15">
        <w:rPr>
          <w:rFonts w:ascii="Times New Roman" w:hAnsi="Times New Roman" w:cs="Times New Roman"/>
          <w:sz w:val="24"/>
          <w:szCs w:val="24"/>
        </w:rPr>
        <w:t xml:space="preserve"> Б.К.</w:t>
      </w:r>
      <w:r w:rsidRPr="0000587C" w:rsidR="008C44C0">
        <w:rPr>
          <w:rFonts w:ascii="Times New Roman" w:hAnsi="Times New Roman" w:cs="Times New Roman"/>
          <w:sz w:val="24"/>
          <w:szCs w:val="24"/>
        </w:rPr>
        <w:t>.</w:t>
      </w:r>
      <w:r w:rsidRPr="0000587C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</w:t>
      </w:r>
      <w:r w:rsidR="00BE4C15">
        <w:rPr>
          <w:rFonts w:ascii="Times New Roman" w:hAnsi="Times New Roman" w:cs="Times New Roman"/>
          <w:sz w:val="24"/>
          <w:szCs w:val="24"/>
        </w:rPr>
        <w:t>не явился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E4C15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15">
        <w:rPr>
          <w:rFonts w:ascii="Times New Roman" w:hAnsi="Times New Roman" w:cs="Times New Roman"/>
          <w:sz w:val="24"/>
          <w:szCs w:val="24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82076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BE4C15" w:rsidR="00BE4C15">
        <w:rPr>
          <w:rFonts w:ascii="Times New Roman" w:hAnsi="Times New Roman" w:cs="Times New Roman"/>
          <w:sz w:val="24"/>
          <w:szCs w:val="24"/>
        </w:rPr>
        <w:t>Егембердиев</w:t>
      </w:r>
      <w:r w:rsidR="00BE4C15">
        <w:rPr>
          <w:rFonts w:ascii="Times New Roman" w:hAnsi="Times New Roman" w:cs="Times New Roman"/>
          <w:sz w:val="24"/>
          <w:szCs w:val="24"/>
        </w:rPr>
        <w:t>а</w:t>
      </w:r>
      <w:r w:rsidRPr="00BE4C15" w:rsidR="00BE4C15">
        <w:rPr>
          <w:rFonts w:ascii="Times New Roman" w:hAnsi="Times New Roman" w:cs="Times New Roman"/>
          <w:sz w:val="24"/>
          <w:szCs w:val="24"/>
        </w:rPr>
        <w:t xml:space="preserve"> Б.К.</w:t>
      </w:r>
      <w:r w:rsidR="00BE4C1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762EF0">
        <w:rPr>
          <w:rFonts w:ascii="Times New Roman" w:hAnsi="Times New Roman" w:cs="Times New Roman"/>
          <w:sz w:val="24"/>
          <w:szCs w:val="24"/>
        </w:rPr>
        <w:t>18.06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="00762EF0">
        <w:rPr>
          <w:rFonts w:ascii="Times New Roman" w:hAnsi="Times New Roman" w:cs="Times New Roman"/>
          <w:sz w:val="24"/>
          <w:szCs w:val="24"/>
        </w:rPr>
        <w:t>186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762EF0">
        <w:rPr>
          <w:rFonts w:ascii="Times New Roman" w:hAnsi="Times New Roman" w:cs="Times New Roman"/>
          <w:sz w:val="24"/>
          <w:szCs w:val="24"/>
        </w:rPr>
        <w:t>18.06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</w:t>
      </w:r>
      <w:r w:rsidR="00BE4C15">
        <w:rPr>
          <w:rFonts w:ascii="Times New Roman" w:hAnsi="Times New Roman" w:cs="Times New Roman"/>
          <w:sz w:val="24"/>
          <w:szCs w:val="24"/>
        </w:rPr>
        <w:t xml:space="preserve">возбуждении ИП от </w:t>
      </w:r>
      <w:r w:rsidR="00762EF0">
        <w:rPr>
          <w:rFonts w:ascii="Times New Roman" w:hAnsi="Times New Roman" w:cs="Times New Roman"/>
          <w:sz w:val="24"/>
          <w:szCs w:val="24"/>
        </w:rPr>
        <w:t>01.08.2024</w:t>
      </w:r>
      <w:r w:rsidR="00BE4C1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="007C03F5">
        <w:rPr>
          <w:rFonts w:ascii="Times New Roman" w:hAnsi="Times New Roman" w:cs="Times New Roman"/>
          <w:sz w:val="24"/>
          <w:szCs w:val="24"/>
        </w:rPr>
        <w:t>;</w:t>
      </w:r>
      <w:r w:rsidR="007C03F5">
        <w:rPr>
          <w:rFonts w:ascii="Times New Roman" w:hAnsi="Times New Roman" w:cs="Times New Roman"/>
          <w:sz w:val="24"/>
          <w:szCs w:val="24"/>
        </w:rPr>
        <w:t xml:space="preserve"> копией постановления по делу об административном правонарушении от </w:t>
      </w:r>
      <w:r w:rsidR="008A78EC">
        <w:rPr>
          <w:rFonts w:ascii="Times New Roman" w:hAnsi="Times New Roman" w:cs="Times New Roman"/>
          <w:sz w:val="24"/>
          <w:szCs w:val="24"/>
        </w:rPr>
        <w:t>15</w:t>
      </w:r>
      <w:r w:rsidR="007C03F5">
        <w:rPr>
          <w:rFonts w:ascii="Times New Roman" w:hAnsi="Times New Roman" w:cs="Times New Roman"/>
          <w:sz w:val="24"/>
          <w:szCs w:val="24"/>
        </w:rPr>
        <w:t xml:space="preserve">.05.2024 (л.д.7); заявкой от </w:t>
      </w:r>
      <w:r w:rsidR="00176364">
        <w:rPr>
          <w:rFonts w:ascii="Times New Roman" w:hAnsi="Times New Roman" w:cs="Times New Roman"/>
          <w:sz w:val="24"/>
          <w:szCs w:val="24"/>
        </w:rPr>
        <w:t>18.06</w:t>
      </w:r>
      <w:r w:rsidR="007C03F5">
        <w:rPr>
          <w:rFonts w:ascii="Times New Roman" w:hAnsi="Times New Roman" w:cs="Times New Roman"/>
          <w:sz w:val="24"/>
          <w:szCs w:val="24"/>
        </w:rPr>
        <w:t>.2025 (л.д.10).</w:t>
      </w:r>
    </w:p>
    <w:p w:rsidR="007C03F5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F5">
        <w:rPr>
          <w:rFonts w:ascii="Times New Roman" w:hAnsi="Times New Roman" w:cs="Times New Roman"/>
          <w:sz w:val="24"/>
          <w:szCs w:val="24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5 Федерального закона от 02 октября 2007 года № 229-ФЗ «Об исполнительном производстве»,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12 Федерального закона от 21 июля 1997 года № 118-ФЗ 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документов; вправе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 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указанного Федерального закона,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факта отказа лица впустить в занимаемое им жилое помещение судебного пристава-исполнителя, находящегося при исполнении по возбужденному исполнительному производству своих обязанностей, для проверки имущества должника свидетельствует об осуществлении воспрепятствования законной деятельности и тем самым совершения административного правонарушения, предусмотренного ст. 17.8 КоАП РФ.</w:t>
      </w:r>
    </w:p>
    <w:p w:rsid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КоАП РФ, уполномоченным должностным лицом,  каких-либо процессуальных нарушений при его составлении не установлено, все сведения, необходимые для правильного разрешения дела, в нем отражены. Каких-либо неустранимых сомнений, которые в соответствии со статьей 1.5 КоАП РФ должны быть истолкованы в ее пользу, не установлено. Нарушений, гарантированных Конституцией РФ и ст. 25.1 КоАП РФ прав, в том числе права на защиту, не усматривается </w:t>
      </w:r>
    </w:p>
    <w:p w:rsidR="00F0604F" w:rsidRPr="0000587C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Егембердиева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</w:t>
      </w:r>
      <w:r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>Егембердиева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D07C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D07C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D07CA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176364">
        <w:rPr>
          <w:rFonts w:ascii="Times New Roman" w:eastAsia="Times New Roman" w:hAnsi="Times New Roman" w:cs="Times New Roman"/>
          <w:sz w:val="24"/>
          <w:szCs w:val="24"/>
          <w:lang w:eastAsia="ru-RU"/>
        </w:rPr>
        <w:t>320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E544F"/>
    <w:rsid w:val="000F72F2"/>
    <w:rsid w:val="00167090"/>
    <w:rsid w:val="00176364"/>
    <w:rsid w:val="00187FE8"/>
    <w:rsid w:val="001C3A22"/>
    <w:rsid w:val="001C5F35"/>
    <w:rsid w:val="0022041A"/>
    <w:rsid w:val="00284632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C179D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62EF0"/>
    <w:rsid w:val="007C03F5"/>
    <w:rsid w:val="007F0B39"/>
    <w:rsid w:val="00825856"/>
    <w:rsid w:val="008A66FA"/>
    <w:rsid w:val="008A6DB3"/>
    <w:rsid w:val="008A78EC"/>
    <w:rsid w:val="008C44C0"/>
    <w:rsid w:val="008E1759"/>
    <w:rsid w:val="008F3603"/>
    <w:rsid w:val="008F629E"/>
    <w:rsid w:val="009A54F6"/>
    <w:rsid w:val="009D236C"/>
    <w:rsid w:val="00AD0EBE"/>
    <w:rsid w:val="00B17899"/>
    <w:rsid w:val="00B60617"/>
    <w:rsid w:val="00B82076"/>
    <w:rsid w:val="00BE4C15"/>
    <w:rsid w:val="00C27DA2"/>
    <w:rsid w:val="00CC770F"/>
    <w:rsid w:val="00CE3956"/>
    <w:rsid w:val="00D07CA9"/>
    <w:rsid w:val="00D30D68"/>
    <w:rsid w:val="00D853CE"/>
    <w:rsid w:val="00D91C65"/>
    <w:rsid w:val="00DA12BD"/>
    <w:rsid w:val="00DD17F1"/>
    <w:rsid w:val="00DF7791"/>
    <w:rsid w:val="00E77495"/>
    <w:rsid w:val="00EB5E67"/>
    <w:rsid w:val="00F0604F"/>
    <w:rsid w:val="00F12535"/>
    <w:rsid w:val="00F503A3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